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9" w:rsidRDefault="00EC5C89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i/>
          <w:iCs/>
          <w:color w:val="000000"/>
        </w:rPr>
      </w:pPr>
      <w:r>
        <w:rPr>
          <w:rStyle w:val="a3"/>
          <w:i/>
          <w:iCs/>
          <w:color w:val="000000"/>
        </w:rPr>
        <w:t xml:space="preserve">         </w:t>
      </w:r>
    </w:p>
    <w:p w:rsidR="0030547E" w:rsidRDefault="00EC5C89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i/>
          <w:iCs/>
          <w:color w:val="000000"/>
        </w:rPr>
        <w:t xml:space="preserve">       </w:t>
      </w:r>
      <w:bookmarkStart w:id="0" w:name="_GoBack"/>
      <w:bookmarkEnd w:id="0"/>
      <w:r w:rsidR="0030547E">
        <w:rPr>
          <w:rStyle w:val="a3"/>
          <w:i/>
          <w:iCs/>
          <w:color w:val="000000"/>
        </w:rPr>
        <w:t>Школьное питание – сложный и до недавнего времени малоизученный аспект деятельности средних образовательных учреждений. Но успехи наших детей напрямую зависят от их здоровья, а, следовательно, и от того, чем и как они питаются. При дефиците белка могут возникать переутомление, снижение работоспособности, ухудшение успеваемости. При учебных нагрузках возрастает потребность в витаминах и микроэлементах, дефицит которых ведёт к нарушениям процесса роста, снижению памяти и внимания, риску заболеваемости детей. До недавнего времени проблема с питанием в столичных школах была довольно серьезной.</w:t>
      </w:r>
      <w:r w:rsidR="0030547E">
        <w:rPr>
          <w:rFonts w:ascii="Verdana" w:hAnsi="Verdana"/>
          <w:color w:val="000000"/>
          <w:sz w:val="21"/>
          <w:szCs w:val="21"/>
        </w:rPr>
        <w:br/>
        <w:t> </w:t>
      </w:r>
    </w:p>
    <w:p w:rsidR="0030547E" w:rsidRDefault="0030547E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  С 2008 года в ряде субъектов Российской Федерации в рамках приоритетного национального проекта «Образование» началась реализация экспериментальных проектов по совершенствованию организации питания обучающихся в государственных общеобразовательных учреждениях и муниципальных общеобразовательных учреждениях. Данное направление нацпроекта было направлено на комплексную модернизацию системы питания в российских школах.</w:t>
      </w:r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30547E" w:rsidRDefault="0030547E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Задачами экспериментальных проектов являются обеспечение доступности и качества питания, снижение производственных издержек, повышение </w:t>
      </w:r>
      <w:proofErr w:type="gramStart"/>
      <w:r>
        <w:rPr>
          <w:color w:val="000000"/>
        </w:rPr>
        <w:t>эффективности системы организации питания детей</w:t>
      </w:r>
      <w:proofErr w:type="gramEnd"/>
      <w:r>
        <w:rPr>
          <w:color w:val="000000"/>
        </w:rPr>
        <w:t xml:space="preserve"> в общеобразовательных учреждениях за счёт внедрения современного технологического оборудования для приготовления и доставки пищевых продуктов, а также развитие сети школьно-базовых столовых и комбинатов школьного питания как наиболее эффективной системы организации школьного питания.</w:t>
      </w:r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30547E" w:rsidRDefault="0030547E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МУП «Центр школьного и детского питания» городского округа г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 xml:space="preserve">фа был образован в 2009 году на базе комбината школьного питания Советского района    г. Уфы в рамках реализации городской целевой программы «Совершенствование организации питания в общеобразовательных учреждениях городского округа город Уфа Республики Башкортостан на 2009-2011 годы». Центр обслуживает 76 общеобразовательных учреждений в южной части города. Питание, предлагаемое школьникам, соответствует ГОСТу, является качественным питанием по доступным ценам. Меню в школах составляется исходя из  десятидневного меню, утвержденного органами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, а также с учетом наличия  того или иного товара.</w:t>
      </w:r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30547E" w:rsidRDefault="0030547E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С недавнего времени  в ряде школ введена безналичная форма оплаты (автоматизированная система учета организации питания учащихся), позволившая изъять из оборота денежные средства и упростить родительский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рационом ребенка и временем приема пищи. В будущем у родителей появится возможность проследить, что именно покупал ребенок и в какое время он обедал. Пополнить персональную карту школьника можно с помощью терминалов, установленных в школах без комиссии.</w:t>
      </w:r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30547E" w:rsidRDefault="0030547E" w:rsidP="0030547E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 целях популяризации горячего питания при непосредственном участии представителей родительских комитетов и членов попечительских советов проводим в учебных заведениях Дни национальных кухонь, где  наши повара профессионально справляются со своими обязанностями. </w:t>
      </w:r>
    </w:p>
    <w:p w:rsidR="0030547E" w:rsidRDefault="0030547E" w:rsidP="0030547E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66239" w:rsidRDefault="00166239" w:rsidP="0016623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4A1F" w:rsidRDefault="003B4A1F" w:rsidP="0016623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4A1F" w:rsidRPr="00B2183F" w:rsidRDefault="003B4A1F" w:rsidP="0016623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53D8" w:rsidRDefault="000553D8" w:rsidP="0005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1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Организация питания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МБОУ Гимназия № 3</w:t>
      </w:r>
    </w:p>
    <w:p w:rsidR="00166239" w:rsidRPr="00B2183F" w:rsidRDefault="00166239" w:rsidP="00166239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166239" w:rsidRPr="000553D8" w:rsidRDefault="000553D8" w:rsidP="000553D8">
      <w:pPr>
        <w:pStyle w:val="a7"/>
        <w:ind w:firstLine="426"/>
        <w:jc w:val="both"/>
        <w:rPr>
          <w:rFonts w:ascii="Times New Roman" w:hAnsi="Times New Roman" w:cs="Times New Roman"/>
          <w:b/>
        </w:rPr>
      </w:pPr>
      <w:r w:rsidRPr="000553D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50800</wp:posOffset>
            </wp:positionV>
            <wp:extent cx="2346325" cy="1571625"/>
            <wp:effectExtent l="19050" t="0" r="0" b="0"/>
            <wp:wrapTight wrapText="bothSides">
              <wp:wrapPolygon edited="0">
                <wp:start x="-175" y="0"/>
                <wp:lineTo x="-175" y="21469"/>
                <wp:lineTo x="21571" y="21469"/>
                <wp:lineTo x="21571" y="0"/>
                <wp:lineTo x="-175" y="0"/>
              </wp:wrapPolygon>
            </wp:wrapTight>
            <wp:docPr id="1" name="Рисунок 1" descr="http://im7-tub-ru.yandex.net/i?id=145378947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145378947-03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239" w:rsidRPr="000553D8">
        <w:rPr>
          <w:rFonts w:ascii="Times New Roman" w:hAnsi="Times New Roman" w:cs="Times New Roman"/>
          <w:b/>
        </w:rPr>
        <w:t>«Школьное питание – это залог здоровья</w:t>
      </w:r>
      <w:r w:rsidR="00166239" w:rsidRPr="000553D8">
        <w:rPr>
          <w:b/>
        </w:rPr>
        <w:t xml:space="preserve"> </w:t>
      </w:r>
      <w:r w:rsidR="00166239" w:rsidRPr="000553D8">
        <w:rPr>
          <w:rFonts w:ascii="Times New Roman" w:hAnsi="Times New Roman" w:cs="Times New Roman"/>
          <w:b/>
        </w:rPr>
        <w:t>подрастающего поколения».</w:t>
      </w:r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 xml:space="preserve">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</w:t>
      </w:r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в области образования, в частности, законом РФ «Об образовании», организация питания в общеобразовательном учреждении возлагается на образовательное учреждение. </w:t>
      </w:r>
      <w:proofErr w:type="gramStart"/>
      <w:r w:rsidRPr="000553D8">
        <w:rPr>
          <w:rFonts w:ascii="Times New Roman" w:hAnsi="Times New Roman" w:cs="Times New Roman"/>
          <w:sz w:val="24"/>
          <w:szCs w:val="24"/>
        </w:rPr>
        <w:t>Основным документом, определяющим федеральные требования к организации и режиму питания в МБОУ гимназия № 3, работе школьного пищеблока, является Санитарно-эпидемиологические правила и нормативы (СанПиН 2.4.5.2409-08) и Устав МБОУ гимназии № 3, в соответствии  с которыми в школе организованы горячие завтраки для всех обучающихся, и двухразовое горячее питание для детей групп продленного дня.</w:t>
      </w:r>
      <w:proofErr w:type="gramEnd"/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 xml:space="preserve"> Организация горячего питания в МБОУ гимназия № 3 осуществляется совместно с МУП «ЦШДП</w:t>
      </w:r>
      <w:r w:rsidR="000553D8">
        <w:rPr>
          <w:rFonts w:ascii="Times New Roman" w:hAnsi="Times New Roman" w:cs="Times New Roman"/>
          <w:sz w:val="24"/>
          <w:szCs w:val="24"/>
        </w:rPr>
        <w:t>» г. Уфы с 2011- 2012 уч.</w:t>
      </w:r>
      <w:r w:rsidRPr="000553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53D8">
        <w:rPr>
          <w:rFonts w:ascii="Times New Roman" w:hAnsi="Times New Roman" w:cs="Times New Roman"/>
          <w:sz w:val="24"/>
          <w:szCs w:val="24"/>
        </w:rPr>
        <w:t>,</w:t>
      </w:r>
      <w:r w:rsidRPr="000553D8">
        <w:rPr>
          <w:rFonts w:ascii="Times New Roman" w:hAnsi="Times New Roman" w:cs="Times New Roman"/>
          <w:sz w:val="24"/>
          <w:szCs w:val="24"/>
        </w:rPr>
        <w:t xml:space="preserve"> на основании инновационного проекта «ШКОЛЬНОЕ ПИТАНИЕ», созданного в рамках национального проекта «Образование».</w:t>
      </w:r>
      <w:r w:rsidRPr="00055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3D8">
        <w:rPr>
          <w:rFonts w:ascii="Times New Roman" w:hAnsi="Times New Roman" w:cs="Times New Roman"/>
          <w:sz w:val="24"/>
          <w:szCs w:val="24"/>
        </w:rPr>
        <w:t xml:space="preserve">  Проект предназначен для перевода школьного питания на безналичный расчет и автоматизации учета питания в школьных буфетах и столовых.</w:t>
      </w:r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Решение</w:t>
      </w:r>
      <w:r w:rsidRPr="000553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53D8">
        <w:rPr>
          <w:rFonts w:ascii="Times New Roman" w:hAnsi="Times New Roman" w:cs="Times New Roman"/>
          <w:sz w:val="24"/>
          <w:szCs w:val="24"/>
        </w:rPr>
        <w:t xml:space="preserve">«ШКОЛЬНОЕ ПИТАНИЕ» объединяет в едином информационном пространстве данные для комбината питания, управления образования, школы и родителей. </w:t>
      </w:r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Решение обеспечивает ведение учета движения бюджетных и родительских средств и отпуска блюд персонально по каждому школьнику.</w:t>
      </w:r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Результаты проекта:</w:t>
      </w:r>
    </w:p>
    <w:p w:rsidR="00166239" w:rsidRPr="000553D8" w:rsidRDefault="00166239" w:rsidP="000553D8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  <w:u w:val="single"/>
        </w:rPr>
        <w:t>Для школы:</w:t>
      </w:r>
    </w:p>
    <w:p w:rsidR="00166239" w:rsidRPr="000553D8" w:rsidRDefault="00166239" w:rsidP="00166239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Освобождение учителей от ведения табеля посещаемости столовых</w:t>
      </w:r>
    </w:p>
    <w:p w:rsidR="00166239" w:rsidRPr="000553D8" w:rsidRDefault="00166239" w:rsidP="00166239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Введение безналичной оплаты за питание</w:t>
      </w:r>
    </w:p>
    <w:p w:rsidR="00166239" w:rsidRPr="000553D8" w:rsidRDefault="00166239" w:rsidP="00166239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Исключение рисков, связанных с использованием детьми наличных денег</w:t>
      </w:r>
    </w:p>
    <w:p w:rsidR="00166239" w:rsidRPr="000553D8" w:rsidRDefault="00166239" w:rsidP="001662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:rsidR="00166239" w:rsidRPr="000553D8" w:rsidRDefault="00166239" w:rsidP="0016623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Гарантия целевого использования и оперативный контроль трат ребенком денег, выделенных на питание в школе</w:t>
      </w:r>
    </w:p>
    <w:p w:rsidR="00166239" w:rsidRPr="000553D8" w:rsidRDefault="00166239" w:rsidP="0016623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Получение информации о рационе питания ребенка</w:t>
      </w:r>
    </w:p>
    <w:p w:rsidR="00166239" w:rsidRPr="000553D8" w:rsidRDefault="00166239" w:rsidP="0016623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>Исключение рисков, связанных с использованием школьниками наличных денег.</w:t>
      </w:r>
    </w:p>
    <w:p w:rsidR="00166239" w:rsidRPr="000553D8" w:rsidRDefault="00166239" w:rsidP="00166239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D8">
        <w:rPr>
          <w:rFonts w:ascii="Times New Roman" w:hAnsi="Times New Roman" w:cs="Times New Roman"/>
          <w:sz w:val="24"/>
          <w:szCs w:val="24"/>
        </w:rPr>
        <w:t xml:space="preserve"> </w:t>
      </w:r>
      <w:r w:rsidRPr="000553D8">
        <w:rPr>
          <w:rFonts w:ascii="Times New Roman" w:hAnsi="Times New Roman" w:cs="Times New Roman"/>
          <w:bCs/>
          <w:sz w:val="24"/>
          <w:szCs w:val="24"/>
        </w:rPr>
        <w:t>Для правильного развития учащихся, сохранения их высокой работоспособности большое значение имеет также соблюдение режима питания. Питание организовано в 3 перемены продолжительностью 20 минут.</w:t>
      </w:r>
      <w:r w:rsidRPr="00055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A766E1" w:rsidRDefault="00A766E1"/>
    <w:sectPr w:rsidR="00A766E1" w:rsidSect="000553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01F"/>
    <w:multiLevelType w:val="multilevel"/>
    <w:tmpl w:val="71B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07469"/>
    <w:multiLevelType w:val="multilevel"/>
    <w:tmpl w:val="58D4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110"/>
    <w:rsid w:val="000553D8"/>
    <w:rsid w:val="00166239"/>
    <w:rsid w:val="0030547E"/>
    <w:rsid w:val="003B4A1F"/>
    <w:rsid w:val="003D3110"/>
    <w:rsid w:val="00A766E1"/>
    <w:rsid w:val="00CC54F1"/>
    <w:rsid w:val="00E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47E"/>
    <w:rPr>
      <w:b/>
      <w:bCs/>
    </w:rPr>
  </w:style>
  <w:style w:type="paragraph" w:styleId="a4">
    <w:name w:val="Normal (Web)"/>
    <w:basedOn w:val="a"/>
    <w:uiPriority w:val="99"/>
    <w:semiHidden/>
    <w:unhideWhenUsed/>
    <w:rsid w:val="003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5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47E"/>
    <w:rPr>
      <w:b/>
      <w:bCs/>
    </w:rPr>
  </w:style>
  <w:style w:type="paragraph" w:styleId="a4">
    <w:name w:val="Normal (Web)"/>
    <w:basedOn w:val="a"/>
    <w:uiPriority w:val="99"/>
    <w:semiHidden/>
    <w:unhideWhenUsed/>
    <w:rsid w:val="003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Фаягуль Басировна</dc:creator>
  <cp:keywords/>
  <dc:description/>
  <cp:lastModifiedBy>Фаягуль Басировна</cp:lastModifiedBy>
  <cp:revision>7</cp:revision>
  <cp:lastPrinted>2013-08-20T06:05:00Z</cp:lastPrinted>
  <dcterms:created xsi:type="dcterms:W3CDTF">2013-08-16T06:59:00Z</dcterms:created>
  <dcterms:modified xsi:type="dcterms:W3CDTF">2015-09-17T05:30:00Z</dcterms:modified>
</cp:coreProperties>
</file>