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2" w:rsidRPr="00D822FE" w:rsidRDefault="00F82762" w:rsidP="00F82762">
      <w:pPr>
        <w:pStyle w:val="a3"/>
        <w:jc w:val="center"/>
        <w:rPr>
          <w:b/>
          <w:caps/>
          <w:sz w:val="24"/>
          <w:szCs w:val="24"/>
        </w:rPr>
      </w:pPr>
      <w:r w:rsidRPr="00D822FE">
        <w:rPr>
          <w:rFonts w:eastAsia="Times New Roman"/>
          <w:b/>
          <w:caps/>
          <w:sz w:val="24"/>
          <w:szCs w:val="24"/>
        </w:rPr>
        <w:t>Технология составления  карты  подготовки учителя к уроку</w:t>
      </w:r>
    </w:p>
    <w:p w:rsidR="00F82762" w:rsidRPr="00F82762" w:rsidRDefault="00F82762" w:rsidP="00F82762">
      <w:pPr>
        <w:pStyle w:val="a3"/>
        <w:rPr>
          <w:sz w:val="24"/>
          <w:szCs w:val="24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544"/>
        <w:gridCol w:w="2844"/>
      </w:tblGrid>
      <w:tr w:rsidR="00F82762" w:rsidRPr="00F82762" w:rsidTr="00F82762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5"/>
                <w:sz w:val="22"/>
                <w:szCs w:val="22"/>
              </w:rPr>
              <w:t>Содержание</w:t>
            </w:r>
            <w:r w:rsidRPr="00F82762">
              <w:rPr>
                <w:rFonts w:eastAsia="Times New Roman"/>
                <w:spacing w:val="5"/>
                <w:sz w:val="22"/>
                <w:szCs w:val="22"/>
              </w:rPr>
              <w:br/>
            </w:r>
            <w:r w:rsidRPr="00F82762">
              <w:rPr>
                <w:rFonts w:eastAsia="Times New Roman"/>
                <w:spacing w:val="4"/>
                <w:sz w:val="22"/>
                <w:szCs w:val="22"/>
              </w:rPr>
              <w:t>изучаемого вопроса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3"/>
                <w:sz w:val="22"/>
                <w:szCs w:val="22"/>
              </w:rPr>
              <w:t xml:space="preserve">Возможные методы и организационные </w:t>
            </w:r>
            <w:r w:rsidRPr="00F82762">
              <w:rPr>
                <w:rFonts w:eastAsia="Times New Roman"/>
                <w:spacing w:val="5"/>
                <w:sz w:val="22"/>
                <w:szCs w:val="22"/>
              </w:rPr>
              <w:t>формы обучения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1"/>
                <w:sz w:val="22"/>
                <w:szCs w:val="22"/>
              </w:rPr>
              <w:t>Учебное оборудование</w:t>
            </w:r>
          </w:p>
        </w:tc>
      </w:tr>
      <w:tr w:rsidR="00F82762" w:rsidRPr="00F82762" w:rsidTr="00F82762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4"/>
                <w:szCs w:val="24"/>
              </w:rPr>
            </w:pPr>
            <w:r w:rsidRPr="00F82762">
              <w:rPr>
                <w:sz w:val="24"/>
                <w:szCs w:val="24"/>
              </w:rPr>
              <w:t>(Заполняется в соответст</w:t>
            </w:r>
            <w:r w:rsidRPr="00F82762">
              <w:rPr>
                <w:sz w:val="24"/>
                <w:szCs w:val="24"/>
              </w:rPr>
              <w:softHyphen/>
            </w:r>
            <w:r w:rsidRPr="00F82762">
              <w:rPr>
                <w:sz w:val="24"/>
                <w:szCs w:val="24"/>
              </w:rPr>
              <w:t>вии с календарно-темати</w:t>
            </w:r>
            <w:r w:rsidRPr="00F82762">
              <w:rPr>
                <w:sz w:val="24"/>
                <w:szCs w:val="24"/>
              </w:rPr>
              <w:t>ческим планированием)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3"/>
                <w:sz w:val="24"/>
                <w:szCs w:val="24"/>
              </w:rPr>
            </w:pPr>
            <w:proofErr w:type="gramStart"/>
            <w:r w:rsidRPr="00F82762">
              <w:rPr>
                <w:rFonts w:eastAsia="Times New Roman"/>
                <w:spacing w:val="3"/>
                <w:sz w:val="24"/>
                <w:szCs w:val="24"/>
              </w:rPr>
              <w:t>(Чем больше методов и</w:t>
            </w:r>
            <w:proofErr w:type="gramEnd"/>
          </w:p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3"/>
                <w:sz w:val="24"/>
                <w:szCs w:val="24"/>
              </w:rPr>
            </w:pPr>
            <w:r w:rsidRPr="00F82762">
              <w:rPr>
                <w:rFonts w:eastAsia="Times New Roman"/>
                <w:spacing w:val="3"/>
                <w:sz w:val="24"/>
                <w:szCs w:val="24"/>
              </w:rPr>
              <w:t>организационных форм обучения будет описано, тем лучше)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F82762">
              <w:rPr>
                <w:rFonts w:eastAsia="Times New Roman"/>
                <w:spacing w:val="1"/>
                <w:sz w:val="24"/>
                <w:szCs w:val="24"/>
              </w:rPr>
              <w:t>(Список средств обуче</w:t>
            </w:r>
            <w:r w:rsidRPr="00F82762">
              <w:rPr>
                <w:rFonts w:eastAsia="Times New Roman"/>
                <w:spacing w:val="1"/>
                <w:sz w:val="24"/>
                <w:szCs w:val="24"/>
              </w:rPr>
              <w:softHyphen/>
              <w:t>ния, с помощью которого может быть реализовано содержание с учетом ото</w:t>
            </w:r>
            <w:r w:rsidRPr="00F82762">
              <w:rPr>
                <w:rFonts w:eastAsia="Times New Roman"/>
                <w:spacing w:val="1"/>
                <w:sz w:val="24"/>
                <w:szCs w:val="24"/>
              </w:rPr>
              <w:softHyphen/>
              <w:t>бранных методов и форм)</w:t>
            </w:r>
          </w:p>
        </w:tc>
      </w:tr>
    </w:tbl>
    <w:p w:rsidR="00D822FE" w:rsidRDefault="00D822FE" w:rsidP="00F82762">
      <w:pPr>
        <w:pStyle w:val="a3"/>
        <w:rPr>
          <w:rFonts w:eastAsia="Times New Roman"/>
          <w:b/>
          <w:spacing w:val="1"/>
          <w:sz w:val="24"/>
          <w:szCs w:val="24"/>
        </w:rPr>
      </w:pPr>
    </w:p>
    <w:p w:rsidR="00F82762" w:rsidRPr="00F82762" w:rsidRDefault="00F82762" w:rsidP="00F82762">
      <w:pPr>
        <w:pStyle w:val="a3"/>
        <w:rPr>
          <w:b/>
          <w:sz w:val="24"/>
          <w:szCs w:val="24"/>
        </w:rPr>
      </w:pPr>
      <w:r w:rsidRPr="00F82762">
        <w:rPr>
          <w:rFonts w:eastAsia="Times New Roman"/>
          <w:b/>
          <w:spacing w:val="1"/>
          <w:sz w:val="24"/>
          <w:szCs w:val="24"/>
        </w:rPr>
        <w:t>Карта подготовки учителя к уроку русского языка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3544"/>
        <w:gridCol w:w="2977"/>
      </w:tblGrid>
      <w:tr w:rsidR="00F82762" w:rsidRPr="00F82762" w:rsidTr="00F82762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10"/>
                <w:w w:val="105"/>
                <w:sz w:val="22"/>
                <w:szCs w:val="22"/>
              </w:rPr>
              <w:t xml:space="preserve">Содержание </w:t>
            </w:r>
            <w:r w:rsidRPr="00F82762">
              <w:rPr>
                <w:rFonts w:eastAsia="Times New Roman"/>
                <w:spacing w:val="6"/>
                <w:w w:val="105"/>
                <w:sz w:val="22"/>
                <w:szCs w:val="22"/>
              </w:rPr>
              <w:t>изучаемого вопроса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7"/>
                <w:w w:val="105"/>
                <w:sz w:val="22"/>
                <w:szCs w:val="22"/>
              </w:rPr>
              <w:t xml:space="preserve">Возможные методы и организационные </w:t>
            </w:r>
            <w:r w:rsidRPr="00F82762">
              <w:rPr>
                <w:rFonts w:eastAsia="Times New Roman"/>
                <w:spacing w:val="11"/>
                <w:w w:val="105"/>
                <w:sz w:val="22"/>
                <w:szCs w:val="22"/>
              </w:rPr>
              <w:t>формы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4"/>
                <w:w w:val="105"/>
                <w:sz w:val="22"/>
                <w:szCs w:val="22"/>
              </w:rPr>
              <w:t>Учебное оборудование</w:t>
            </w:r>
          </w:p>
        </w:tc>
      </w:tr>
      <w:tr w:rsidR="00F82762" w:rsidRPr="00F82762" w:rsidTr="00F82762">
        <w:tblPrEx>
          <w:tblCellMar>
            <w:top w:w="0" w:type="dxa"/>
            <w:bottom w:w="0" w:type="dxa"/>
          </w:tblCellMar>
        </w:tblPrEx>
        <w:trPr>
          <w:trHeight w:hRule="exact" w:val="368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Прямая речь как особая 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синтаксическая конструк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ция. </w:t>
            </w:r>
            <w:r w:rsidRPr="00F82762"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Слова автора — составная 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часть данной конструк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ции; назначение слон ав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тора. 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>Интонационное разгра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ничение составных час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тей в конструкциях с пря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  <w:t>мой речью. Способы пунктуационно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го оформления предло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 xml:space="preserve">жений с прямой речью 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 xml:space="preserve">перед словами автора. Глаголы со значениями 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говорения, вводящие </w:t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t xml:space="preserve">прямую речь. 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 xml:space="preserve">Знаки препинания при 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обращении (повторение).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-6"/>
                <w:w w:val="105"/>
                <w:sz w:val="22"/>
                <w:szCs w:val="22"/>
              </w:rPr>
              <w:t>Самостоятельные наблю</w:t>
            </w:r>
            <w:r w:rsidRPr="00F82762">
              <w:rPr>
                <w:rFonts w:eastAsia="Times New Roman"/>
                <w:spacing w:val="-6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дения над языком (по </w:t>
            </w:r>
            <w:r w:rsidRPr="00F8276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учебнику). 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Выразительное чтение. Интонационный анализ. </w:t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t>Грамматическое конст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 xml:space="preserve">руирование и </w:t>
            </w:r>
            <w:proofErr w:type="spellStart"/>
            <w:r w:rsidRPr="00F82762">
              <w:rPr>
                <w:rFonts w:eastAsia="Times New Roman"/>
                <w:w w:val="105"/>
                <w:sz w:val="22"/>
                <w:szCs w:val="22"/>
              </w:rPr>
              <w:t>переконст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руирование</w:t>
            </w:r>
            <w:proofErr w:type="spellEnd"/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по заданным </w:t>
            </w:r>
            <w:r w:rsidRPr="00F82762"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моделям. 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Упражнения по пункту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softHyphen/>
              <w:t xml:space="preserve">ации. </w:t>
            </w:r>
            <w:r w:rsidRPr="00F82762">
              <w:rPr>
                <w:rFonts w:eastAsia="Times New Roman"/>
                <w:spacing w:val="-18"/>
                <w:w w:val="105"/>
                <w:sz w:val="22"/>
                <w:szCs w:val="22"/>
              </w:rPr>
              <w:t xml:space="preserve">Описание </w:t>
            </w:r>
            <w:proofErr w:type="spellStart"/>
            <w:proofErr w:type="gramStart"/>
            <w:r w:rsidRPr="00F82762">
              <w:rPr>
                <w:rFonts w:eastAsia="Times New Roman"/>
                <w:spacing w:val="-18"/>
                <w:w w:val="105"/>
                <w:sz w:val="22"/>
                <w:szCs w:val="22"/>
                <w:lang w:val="en-US"/>
              </w:rPr>
              <w:t>onp</w:t>
            </w:r>
            <w:proofErr w:type="gramEnd"/>
            <w:r w:rsidRPr="00F82762">
              <w:rPr>
                <w:rFonts w:eastAsia="Times New Roman"/>
                <w:spacing w:val="-18"/>
                <w:w w:val="105"/>
                <w:sz w:val="22"/>
                <w:szCs w:val="22"/>
              </w:rPr>
              <w:t>еделенных</w:t>
            </w:r>
            <w:proofErr w:type="spellEnd"/>
            <w:r w:rsidRPr="00F82762">
              <w:rPr>
                <w:rFonts w:eastAsia="Times New Roman"/>
                <w:spacing w:val="-18"/>
                <w:w w:val="105"/>
                <w:sz w:val="22"/>
                <w:szCs w:val="22"/>
                <w:lang w:val="en-US"/>
              </w:rPr>
              <w:t xml:space="preserve"> </w:t>
            </w:r>
            <w:r w:rsidRPr="00F82762">
              <w:rPr>
                <w:rFonts w:eastAsia="Times New Roman"/>
                <w:spacing w:val="-18"/>
                <w:w w:val="105"/>
                <w:sz w:val="22"/>
                <w:szCs w:val="22"/>
              </w:rPr>
              <w:t xml:space="preserve"> 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речевых ситуаций с ис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пользованием данной грамматической конст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t>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Таблица «Прямая речь до 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и после слов автора". 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Презентация  с изображе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нием материала, стимули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softHyphen/>
              <w:t xml:space="preserve">рующего употребление 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 xml:space="preserve">данной синтаксической </w:t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конструкции</w:t>
            </w:r>
          </w:p>
        </w:tc>
      </w:tr>
    </w:tbl>
    <w:p w:rsidR="00D822FE" w:rsidRDefault="00D822FE" w:rsidP="00F82762">
      <w:pPr>
        <w:pStyle w:val="a3"/>
        <w:rPr>
          <w:rFonts w:eastAsia="Times New Roman"/>
          <w:b/>
          <w:spacing w:val="1"/>
          <w:sz w:val="24"/>
          <w:szCs w:val="24"/>
        </w:rPr>
      </w:pPr>
    </w:p>
    <w:p w:rsidR="00F82762" w:rsidRPr="00F82762" w:rsidRDefault="00F82762" w:rsidP="00F82762">
      <w:pPr>
        <w:pStyle w:val="a3"/>
        <w:rPr>
          <w:b/>
          <w:sz w:val="24"/>
          <w:szCs w:val="24"/>
        </w:rPr>
      </w:pPr>
      <w:r w:rsidRPr="00F82762">
        <w:rPr>
          <w:rFonts w:eastAsia="Times New Roman"/>
          <w:b/>
          <w:spacing w:val="1"/>
          <w:sz w:val="24"/>
          <w:szCs w:val="24"/>
        </w:rPr>
        <w:t>Карта подготовки учителя к уроку географии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2977"/>
      </w:tblGrid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9"/>
                <w:w w:val="105"/>
                <w:sz w:val="22"/>
                <w:szCs w:val="22"/>
              </w:rPr>
              <w:t xml:space="preserve">Содержание </w:t>
            </w:r>
            <w:r w:rsidRPr="00F82762">
              <w:rPr>
                <w:rFonts w:eastAsia="Times New Roman"/>
                <w:spacing w:val="6"/>
                <w:w w:val="105"/>
                <w:sz w:val="22"/>
                <w:szCs w:val="22"/>
              </w:rPr>
              <w:t>изучаемого вопроса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6"/>
                <w:w w:val="105"/>
                <w:sz w:val="22"/>
                <w:szCs w:val="22"/>
              </w:rPr>
              <w:t xml:space="preserve">Возможные методы </w:t>
            </w:r>
            <w:r w:rsidRPr="00F82762">
              <w:rPr>
                <w:rFonts w:eastAsia="Times New Roman"/>
                <w:spacing w:val="8"/>
                <w:w w:val="105"/>
                <w:sz w:val="22"/>
                <w:szCs w:val="22"/>
              </w:rPr>
              <w:t xml:space="preserve">и организационные </w:t>
            </w:r>
            <w:r w:rsidRPr="00F82762">
              <w:rPr>
                <w:rFonts w:eastAsia="Times New Roman"/>
                <w:spacing w:val="10"/>
                <w:w w:val="105"/>
                <w:sz w:val="22"/>
                <w:szCs w:val="22"/>
              </w:rPr>
              <w:t>формы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4"/>
                <w:w w:val="105"/>
                <w:sz w:val="22"/>
                <w:szCs w:val="22"/>
              </w:rPr>
              <w:t>Учебное оборудование</w:t>
            </w:r>
          </w:p>
        </w:tc>
      </w:tr>
      <w:tr w:rsidR="00F82762" w:rsidRPr="00F82762" w:rsidTr="00F82762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-2"/>
                <w:w w:val="105"/>
                <w:sz w:val="22"/>
                <w:szCs w:val="22"/>
              </w:rPr>
            </w:pP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Изменения основных 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 xml:space="preserve">свойств природной </w:t>
            </w:r>
            <w:proofErr w:type="gramStart"/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>сре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>ды</w:t>
            </w:r>
            <w:proofErr w:type="gramEnd"/>
            <w:r w:rsidRPr="00F82762"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под влиянием быстро </w:t>
            </w:r>
            <w:r w:rsidRPr="00F82762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нарастающих масштабов </w:t>
            </w:r>
            <w:r w:rsidRPr="00F82762">
              <w:rPr>
                <w:rFonts w:eastAsia="Times New Roman"/>
                <w:spacing w:val="-1"/>
                <w:w w:val="105"/>
                <w:sz w:val="22"/>
                <w:szCs w:val="22"/>
              </w:rPr>
              <w:t>деятельности человека.</w:t>
            </w:r>
          </w:p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-2"/>
                <w:w w:val="105"/>
                <w:sz w:val="22"/>
                <w:szCs w:val="22"/>
              </w:rPr>
            </w:pP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Поиск решения экологи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  <w:t>ческих проблем, их гео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  <w:t>графические и социаль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  <w:t>но-политические особен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  <w:t>ности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.</w:t>
            </w:r>
          </w:p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-2"/>
                <w:w w:val="105"/>
                <w:sz w:val="22"/>
                <w:szCs w:val="22"/>
              </w:rPr>
            </w:pPr>
          </w:p>
          <w:p w:rsidR="00F82762" w:rsidRPr="00F82762" w:rsidRDefault="00F82762" w:rsidP="00F82762">
            <w:pPr>
              <w:pStyle w:val="a3"/>
              <w:jc w:val="center"/>
              <w:rPr>
                <w:rFonts w:eastAsia="Times New Roman"/>
                <w:spacing w:val="-2"/>
                <w:w w:val="105"/>
                <w:sz w:val="22"/>
                <w:szCs w:val="22"/>
              </w:rPr>
            </w:pPr>
          </w:p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t>Доклады учащихся, со</w:t>
            </w: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4"/>
                <w:w w:val="105"/>
                <w:sz w:val="22"/>
                <w:szCs w:val="22"/>
              </w:rPr>
              <w:t>провождающиеся де</w:t>
            </w:r>
            <w:r w:rsidRPr="00F82762">
              <w:rPr>
                <w:rFonts w:eastAsia="Times New Roman"/>
                <w:spacing w:val="4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7"/>
                <w:w w:val="105"/>
                <w:sz w:val="22"/>
                <w:szCs w:val="22"/>
              </w:rPr>
              <w:t xml:space="preserve">монстрацией средств </w:t>
            </w:r>
            <w:r w:rsidRPr="00F82762">
              <w:rPr>
                <w:rFonts w:eastAsia="Times New Roman"/>
                <w:spacing w:val="4"/>
                <w:w w:val="105"/>
                <w:sz w:val="22"/>
                <w:szCs w:val="22"/>
              </w:rPr>
              <w:t xml:space="preserve">наглядности. 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Комментированное чтен</w:t>
            </w: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t>ие по материалам науч</w:t>
            </w: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softHyphen/>
              <w:t>но-популярной литерату</w:t>
            </w: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softHyphen/>
              <w:t>ры и периодической пе</w:t>
            </w:r>
            <w:r w:rsidRPr="00F82762">
              <w:rPr>
                <w:rFonts w:eastAsia="Times New Roman"/>
                <w:spacing w:val="2"/>
                <w:w w:val="105"/>
                <w:sz w:val="22"/>
                <w:szCs w:val="22"/>
              </w:rPr>
              <w:softHyphen/>
              <w:t>чати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F82762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rFonts w:eastAsia="Times New Roman"/>
                <w:w w:val="105"/>
                <w:sz w:val="22"/>
                <w:szCs w:val="22"/>
              </w:rPr>
              <w:t xml:space="preserve">Таблица "Загрязнение </w:t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t>воздушного бассейна». Таблица «Основные рай</w:t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t>оны загрязнения окру</w:t>
            </w:r>
            <w:r w:rsidRPr="00F82762">
              <w:rPr>
                <w:rFonts w:eastAsia="Times New Roman"/>
                <w:spacing w:val="-2"/>
                <w:w w:val="105"/>
                <w:sz w:val="22"/>
                <w:szCs w:val="22"/>
              </w:rPr>
              <w:softHyphen/>
            </w:r>
            <w:r w:rsidRPr="00F82762">
              <w:rPr>
                <w:rFonts w:eastAsia="Times New Roman"/>
                <w:spacing w:val="-5"/>
                <w:w w:val="105"/>
                <w:sz w:val="22"/>
                <w:szCs w:val="22"/>
              </w:rPr>
              <w:t>жающей среды».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 xml:space="preserve"> Научно-популярная лите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ратура. Материалы периодиче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с</w:t>
            </w:r>
            <w:r w:rsidRPr="00F82762">
              <w:rPr>
                <w:rFonts w:eastAsia="Times New Roman"/>
                <w:w w:val="105"/>
                <w:sz w:val="22"/>
                <w:szCs w:val="22"/>
              </w:rPr>
              <w:t>кой печати</w:t>
            </w:r>
          </w:p>
        </w:tc>
      </w:tr>
    </w:tbl>
    <w:p w:rsidR="00F82762" w:rsidRDefault="00F82762" w:rsidP="00F82762">
      <w:pPr>
        <w:pStyle w:val="a3"/>
        <w:rPr>
          <w:sz w:val="24"/>
          <w:szCs w:val="24"/>
        </w:rPr>
      </w:pPr>
    </w:p>
    <w:p w:rsidR="00F82762" w:rsidRPr="00F82762" w:rsidRDefault="00F82762" w:rsidP="00F82762">
      <w:pPr>
        <w:pStyle w:val="a3"/>
        <w:jc w:val="center"/>
        <w:rPr>
          <w:b/>
          <w:sz w:val="22"/>
          <w:szCs w:val="22"/>
        </w:rPr>
      </w:pPr>
      <w:r w:rsidRPr="00F82762">
        <w:rPr>
          <w:rFonts w:eastAsia="Times New Roman"/>
          <w:b/>
          <w:sz w:val="22"/>
          <w:szCs w:val="22"/>
        </w:rPr>
        <w:t>Продолжительность непрерывного применения технических средств обучения на уроках (не более, мин)'</w:t>
      </w:r>
    </w:p>
    <w:tbl>
      <w:tblPr>
        <w:tblW w:w="104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718"/>
        <w:gridCol w:w="1488"/>
        <w:gridCol w:w="1718"/>
        <w:gridCol w:w="1709"/>
        <w:gridCol w:w="1498"/>
        <w:gridCol w:w="1498"/>
      </w:tblGrid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cantSplit/>
          <w:trHeight w:hRule="exact" w:val="14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2762" w:rsidRPr="00F82762" w:rsidRDefault="00F82762" w:rsidP="00AD6925">
            <w:pPr>
              <w:pStyle w:val="a3"/>
              <w:jc w:val="right"/>
              <w:rPr>
                <w:sz w:val="22"/>
                <w:szCs w:val="22"/>
              </w:rPr>
            </w:pPr>
            <w:r w:rsidRPr="00F82762">
              <w:rPr>
                <w:rFonts w:eastAsia="Times New Roman"/>
                <w:spacing w:val="3"/>
                <w:sz w:val="22"/>
                <w:szCs w:val="22"/>
              </w:rPr>
              <w:t>Классы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>Просмотр статических изображений</w:t>
            </w:r>
          </w:p>
          <w:p w:rsidR="00F82762" w:rsidRPr="00F82762" w:rsidRDefault="00F82762" w:rsidP="00AD6925">
            <w:pPr>
              <w:pStyle w:val="a3"/>
              <w:jc w:val="center"/>
              <w:rPr>
                <w:rFonts w:eastAsia="Times New Roman"/>
                <w:bCs/>
                <w:spacing w:val="-5"/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4"/>
                <w:sz w:val="18"/>
                <w:szCs w:val="18"/>
              </w:rPr>
              <w:t xml:space="preserve">на учебных </w:t>
            </w: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досках </w:t>
            </w:r>
            <w:r w:rsidRPr="00F82762">
              <w:rPr>
                <w:rFonts w:eastAsia="Times New Roman"/>
                <w:bCs/>
                <w:spacing w:val="-5"/>
                <w:sz w:val="18"/>
                <w:szCs w:val="18"/>
              </w:rPr>
              <w:t>и экранах</w:t>
            </w:r>
          </w:p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10"/>
                <w:sz w:val="18"/>
                <w:szCs w:val="18"/>
              </w:rPr>
              <w:t xml:space="preserve">отраженного </w:t>
            </w: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>свечения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3"/>
                <w:sz w:val="18"/>
                <w:szCs w:val="18"/>
              </w:rPr>
              <w:t xml:space="preserve">Просмотр </w:t>
            </w:r>
            <w:r w:rsidRPr="00F82762">
              <w:rPr>
                <w:rFonts w:eastAsia="Times New Roman"/>
                <w:bCs/>
                <w:spacing w:val="-4"/>
                <w:sz w:val="18"/>
                <w:szCs w:val="18"/>
              </w:rPr>
              <w:t>телепередач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Просмотр </w:t>
            </w:r>
            <w:r w:rsidRPr="00F82762">
              <w:rPr>
                <w:rFonts w:eastAsia="Times New Roman"/>
                <w:bCs/>
                <w:spacing w:val="-6"/>
                <w:sz w:val="18"/>
                <w:szCs w:val="18"/>
              </w:rPr>
              <w:t>дин</w:t>
            </w:r>
            <w:r w:rsidRPr="00F82762">
              <w:rPr>
                <w:rFonts w:eastAsia="Times New Roman"/>
                <w:spacing w:val="-6"/>
                <w:sz w:val="18"/>
                <w:szCs w:val="18"/>
              </w:rPr>
              <w:t>амич</w:t>
            </w:r>
            <w:r w:rsidRPr="00F82762">
              <w:rPr>
                <w:rFonts w:eastAsia="Times New Roman"/>
                <w:bCs/>
                <w:spacing w:val="-6"/>
                <w:sz w:val="18"/>
                <w:szCs w:val="18"/>
              </w:rPr>
              <w:t xml:space="preserve">еских </w:t>
            </w:r>
            <w:r w:rsidRPr="00F82762">
              <w:rPr>
                <w:rFonts w:eastAsia="Times New Roman"/>
                <w:bCs/>
                <w:sz w:val="18"/>
                <w:szCs w:val="18"/>
              </w:rPr>
              <w:t xml:space="preserve">изображений </w:t>
            </w:r>
            <w:r w:rsidRPr="00F82762">
              <w:rPr>
                <w:rFonts w:eastAsia="Times New Roman"/>
                <w:bCs/>
                <w:spacing w:val="-4"/>
                <w:sz w:val="18"/>
                <w:szCs w:val="18"/>
              </w:rPr>
              <w:t xml:space="preserve">на учебных досках </w:t>
            </w:r>
            <w:r w:rsidRPr="00F82762">
              <w:rPr>
                <w:rFonts w:eastAsia="Times New Roman"/>
                <w:bCs/>
                <w:spacing w:val="-5"/>
                <w:sz w:val="18"/>
                <w:szCs w:val="18"/>
              </w:rPr>
              <w:t xml:space="preserve">и экранах </w:t>
            </w:r>
            <w:r w:rsidRPr="00F82762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отраженного </w:t>
            </w: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>свечения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rFonts w:eastAsia="Times New Roman"/>
                <w:bCs/>
                <w:spacing w:val="-3"/>
                <w:sz w:val="18"/>
                <w:szCs w:val="18"/>
              </w:rPr>
              <w:t xml:space="preserve">Работа </w:t>
            </w:r>
            <w:r w:rsidRPr="00F82762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с изображением </w:t>
            </w:r>
            <w:r w:rsidRPr="00F82762">
              <w:rPr>
                <w:rFonts w:eastAsia="Times New Roman"/>
                <w:bCs/>
                <w:spacing w:val="-7"/>
                <w:sz w:val="18"/>
                <w:szCs w:val="18"/>
              </w:rPr>
              <w:t>на индиви</w:t>
            </w:r>
            <w:r w:rsidRPr="00F82762">
              <w:rPr>
                <w:rFonts w:eastAsia="Times New Roman"/>
                <w:bCs/>
                <w:spacing w:val="-7"/>
                <w:sz w:val="18"/>
                <w:szCs w:val="18"/>
              </w:rPr>
              <w:softHyphen/>
            </w:r>
            <w:r w:rsidRPr="00F82762">
              <w:rPr>
                <w:rFonts w:eastAsia="Times New Roman"/>
                <w:bCs/>
                <w:spacing w:val="-6"/>
                <w:sz w:val="18"/>
                <w:szCs w:val="18"/>
              </w:rPr>
              <w:t xml:space="preserve">дуальном </w:t>
            </w:r>
            <w:r w:rsidRPr="00F82762">
              <w:rPr>
                <w:rFonts w:eastAsia="Times New Roman"/>
                <w:bCs/>
                <w:spacing w:val="-3"/>
                <w:sz w:val="18"/>
                <w:szCs w:val="18"/>
              </w:rPr>
              <w:t xml:space="preserve">мониторе </w:t>
            </w:r>
            <w:r w:rsidRPr="00F82762">
              <w:rPr>
                <w:rFonts w:eastAsia="Times New Roman"/>
                <w:bCs/>
                <w:spacing w:val="-5"/>
                <w:sz w:val="18"/>
                <w:szCs w:val="18"/>
              </w:rPr>
              <w:t xml:space="preserve">компьютера </w:t>
            </w:r>
            <w:r w:rsidRPr="00F82762">
              <w:rPr>
                <w:rFonts w:eastAsia="Times New Roman"/>
                <w:bCs/>
                <w:spacing w:val="-6"/>
                <w:sz w:val="18"/>
                <w:szCs w:val="18"/>
              </w:rPr>
              <w:t>и с клавиатурой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sz w:val="18"/>
                <w:szCs w:val="18"/>
              </w:rPr>
              <w:t>Прослушивание аудиозаписи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2762" w:rsidRPr="00F82762" w:rsidRDefault="00F82762" w:rsidP="00AD6925">
            <w:pPr>
              <w:pStyle w:val="a3"/>
              <w:jc w:val="center"/>
              <w:rPr>
                <w:sz w:val="18"/>
                <w:szCs w:val="18"/>
              </w:rPr>
            </w:pPr>
            <w:r w:rsidRPr="00F82762">
              <w:rPr>
                <w:rFonts w:eastAsia="Times New Roman"/>
                <w:spacing w:val="3"/>
                <w:sz w:val="18"/>
                <w:szCs w:val="18"/>
              </w:rPr>
              <w:t xml:space="preserve">Прослушивание </w:t>
            </w:r>
            <w:r w:rsidRPr="00F82762">
              <w:rPr>
                <w:rFonts w:eastAsia="Times New Roman"/>
                <w:spacing w:val="2"/>
                <w:sz w:val="18"/>
                <w:szCs w:val="18"/>
              </w:rPr>
              <w:t>аудиозаписи в наушниках</w:t>
            </w:r>
          </w:p>
        </w:tc>
      </w:tr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82762" w:rsidRPr="00F82762" w:rsidTr="00D822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pacing w:val="-11"/>
                <w:sz w:val="22"/>
                <w:szCs w:val="22"/>
              </w:rPr>
              <w:t>8-11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762" w:rsidRPr="00F82762" w:rsidRDefault="00F82762" w:rsidP="00AD6925">
            <w:pPr>
              <w:pStyle w:val="a3"/>
              <w:jc w:val="center"/>
              <w:rPr>
                <w:sz w:val="22"/>
                <w:szCs w:val="22"/>
              </w:rPr>
            </w:pPr>
            <w:r w:rsidRPr="00F82762">
              <w:rPr>
                <w:b/>
                <w:bCs/>
                <w:sz w:val="22"/>
                <w:szCs w:val="22"/>
              </w:rPr>
              <w:t>25</w:t>
            </w:r>
          </w:p>
        </w:tc>
      </w:tr>
    </w:tbl>
    <w:p w:rsidR="00F82762" w:rsidRPr="00F82762" w:rsidRDefault="00F82762" w:rsidP="00F82762">
      <w:pPr>
        <w:pStyle w:val="a3"/>
        <w:rPr>
          <w:sz w:val="24"/>
          <w:szCs w:val="24"/>
        </w:rPr>
      </w:pPr>
      <w:r w:rsidRPr="004F6D37">
        <w:rPr>
          <w:b/>
          <w:bCs/>
          <w:spacing w:val="-2"/>
          <w:vertAlign w:val="superscript"/>
        </w:rPr>
        <w:t>1</w:t>
      </w:r>
      <w:r w:rsidRPr="004F6D37">
        <w:rPr>
          <w:b/>
          <w:bCs/>
          <w:spacing w:val="-2"/>
        </w:rPr>
        <w:t xml:space="preserve"> </w:t>
      </w:r>
      <w:proofErr w:type="spellStart"/>
      <w:r w:rsidRPr="004F6D37">
        <w:rPr>
          <w:rFonts w:eastAsia="Times New Roman"/>
          <w:b/>
          <w:bCs/>
          <w:spacing w:val="-2"/>
        </w:rPr>
        <w:t>СанПиН</w:t>
      </w:r>
      <w:proofErr w:type="spellEnd"/>
      <w:r w:rsidRPr="004F6D37">
        <w:rPr>
          <w:rFonts w:eastAsia="Times New Roman"/>
          <w:b/>
          <w:bCs/>
          <w:spacing w:val="-2"/>
        </w:rPr>
        <w:t xml:space="preserve"> </w:t>
      </w:r>
      <w:r w:rsidRPr="004F6D37">
        <w:rPr>
          <w:rFonts w:eastAsia="Times New Roman"/>
          <w:spacing w:val="-2"/>
        </w:rPr>
        <w:t xml:space="preserve">2.4.2.2821-10. Санитарно-эпидемиологические требования </w:t>
      </w:r>
      <w:r w:rsidRPr="004F6D37">
        <w:rPr>
          <w:rFonts w:eastAsia="Times New Roman"/>
          <w:b/>
          <w:bCs/>
          <w:spacing w:val="-2"/>
        </w:rPr>
        <w:t xml:space="preserve">к </w:t>
      </w:r>
      <w:r w:rsidRPr="004F6D37">
        <w:rPr>
          <w:rFonts w:eastAsia="Times New Roman"/>
          <w:spacing w:val="-2"/>
        </w:rPr>
        <w:t>ус</w:t>
      </w:r>
      <w:r w:rsidRPr="004F6D37">
        <w:rPr>
          <w:rFonts w:eastAsia="Times New Roman"/>
          <w:spacing w:val="-1"/>
        </w:rPr>
        <w:t>ловиям и организации обучения в общеобразовательных учреждениях. Санитар</w:t>
      </w:r>
      <w:r w:rsidRPr="004F6D37">
        <w:rPr>
          <w:rFonts w:eastAsia="Times New Roman"/>
          <w:spacing w:val="-1"/>
        </w:rPr>
        <w:softHyphen/>
      </w:r>
      <w:r w:rsidRPr="004F6D37">
        <w:rPr>
          <w:rFonts w:eastAsia="Times New Roman"/>
        </w:rPr>
        <w:t xml:space="preserve">но-эпидемиологические правила и нормативы [Электронный ресурс]. — </w:t>
      </w:r>
      <w:r w:rsidRPr="004F6D37">
        <w:rPr>
          <w:rFonts w:eastAsia="Times New Roman"/>
          <w:lang w:val="en-US"/>
        </w:rPr>
        <w:t>URL</w:t>
      </w:r>
      <w:r w:rsidRPr="004F6D37">
        <w:rPr>
          <w:rFonts w:eastAsia="Times New Roman"/>
        </w:rPr>
        <w:t xml:space="preserve">: </w:t>
      </w:r>
      <w:r w:rsidRPr="004F6D37">
        <w:rPr>
          <w:rFonts w:eastAsia="Times New Roman"/>
          <w:spacing w:val="2"/>
          <w:lang w:val="en-US"/>
        </w:rPr>
        <w:t>http</w:t>
      </w:r>
      <w:r w:rsidRPr="004F6D37">
        <w:rPr>
          <w:rFonts w:eastAsia="Times New Roman"/>
          <w:spacing w:val="2"/>
        </w:rPr>
        <w:t>://</w:t>
      </w:r>
      <w:r w:rsidRPr="004F6D37">
        <w:rPr>
          <w:rFonts w:eastAsia="Times New Roman"/>
          <w:spacing w:val="2"/>
          <w:lang w:val="en-US"/>
        </w:rPr>
        <w:t>www</w:t>
      </w:r>
      <w:r w:rsidRPr="004F6D37">
        <w:rPr>
          <w:rFonts w:eastAsia="Times New Roman"/>
          <w:spacing w:val="2"/>
        </w:rPr>
        <w:t>.</w:t>
      </w:r>
      <w:r w:rsidRPr="004F6D37">
        <w:rPr>
          <w:rFonts w:eastAsia="Times New Roman"/>
          <w:spacing w:val="2"/>
          <w:lang w:val="en-US"/>
        </w:rPr>
        <w:t>consultant</w:t>
      </w:r>
      <w:r w:rsidRPr="004F6D37">
        <w:rPr>
          <w:rFonts w:eastAsia="Times New Roman"/>
          <w:spacing w:val="2"/>
        </w:rPr>
        <w:t>.</w:t>
      </w:r>
      <w:proofErr w:type="spellStart"/>
      <w:r w:rsidRPr="004F6D37">
        <w:rPr>
          <w:rFonts w:eastAsia="Times New Roman"/>
          <w:spacing w:val="2"/>
          <w:lang w:val="en-US"/>
        </w:rPr>
        <w:t>ru</w:t>
      </w:r>
      <w:proofErr w:type="spellEnd"/>
      <w:r w:rsidRPr="004F6D37">
        <w:rPr>
          <w:rFonts w:eastAsia="Times New Roman"/>
          <w:spacing w:val="2"/>
        </w:rPr>
        <w:t>/</w:t>
      </w:r>
      <w:r w:rsidRPr="004F6D37">
        <w:rPr>
          <w:rFonts w:eastAsia="Times New Roman"/>
          <w:spacing w:val="2"/>
          <w:lang w:val="en-US"/>
        </w:rPr>
        <w:t>online</w:t>
      </w:r>
      <w:r w:rsidRPr="004F6D37">
        <w:rPr>
          <w:rFonts w:eastAsia="Times New Roman"/>
          <w:spacing w:val="2"/>
        </w:rPr>
        <w:t>/</w:t>
      </w:r>
      <w:r w:rsidRPr="004F6D37">
        <w:rPr>
          <w:rFonts w:eastAsia="Times New Roman"/>
          <w:spacing w:val="2"/>
          <w:lang w:val="en-US"/>
        </w:rPr>
        <w:t>base</w:t>
      </w:r>
      <w:r w:rsidRPr="004F6D37">
        <w:rPr>
          <w:rFonts w:eastAsia="Times New Roman"/>
          <w:spacing w:val="2"/>
        </w:rPr>
        <w:t>/?</w:t>
      </w:r>
      <w:proofErr w:type="spellStart"/>
      <w:r w:rsidRPr="004F6D37">
        <w:rPr>
          <w:rFonts w:eastAsia="Times New Roman"/>
          <w:spacing w:val="2"/>
          <w:lang w:val="en-US"/>
        </w:rPr>
        <w:t>req</w:t>
      </w:r>
      <w:proofErr w:type="spellEnd"/>
      <w:r w:rsidRPr="004F6D37">
        <w:rPr>
          <w:rFonts w:eastAsia="Times New Roman"/>
          <w:spacing w:val="2"/>
        </w:rPr>
        <w:t>=</w:t>
      </w:r>
      <w:r w:rsidRPr="004F6D37">
        <w:rPr>
          <w:rFonts w:eastAsia="Times New Roman"/>
          <w:spacing w:val="2"/>
          <w:lang w:val="en-US"/>
        </w:rPr>
        <w:t>doc</w:t>
      </w:r>
      <w:r w:rsidRPr="004F6D37">
        <w:rPr>
          <w:rFonts w:eastAsia="Times New Roman"/>
          <w:spacing w:val="2"/>
        </w:rPr>
        <w:t>:</w:t>
      </w:r>
      <w:r w:rsidRPr="004F6D37">
        <w:rPr>
          <w:rFonts w:eastAsia="Times New Roman"/>
          <w:spacing w:val="2"/>
          <w:lang w:val="en-US"/>
        </w:rPr>
        <w:t>base</w:t>
      </w:r>
      <w:r w:rsidRPr="004F6D37">
        <w:rPr>
          <w:rFonts w:eastAsia="Times New Roman"/>
          <w:spacing w:val="2"/>
        </w:rPr>
        <w:t>=</w:t>
      </w:r>
      <w:r w:rsidRPr="004F6D37">
        <w:rPr>
          <w:rFonts w:eastAsia="Times New Roman"/>
          <w:spacing w:val="2"/>
          <w:lang w:val="en-US"/>
        </w:rPr>
        <w:t>LAW</w:t>
      </w:r>
      <w:r w:rsidRPr="004F6D37">
        <w:rPr>
          <w:rFonts w:eastAsia="Times New Roman"/>
          <w:spacing w:val="2"/>
        </w:rPr>
        <w:t>;</w:t>
      </w:r>
      <w:r w:rsidRPr="004F6D37">
        <w:rPr>
          <w:rFonts w:eastAsia="Times New Roman"/>
          <w:spacing w:val="2"/>
          <w:lang w:val="en-US"/>
        </w:rPr>
        <w:t>n</w:t>
      </w:r>
      <w:r w:rsidRPr="004F6D37">
        <w:rPr>
          <w:rFonts w:eastAsia="Times New Roman"/>
          <w:spacing w:val="2"/>
        </w:rPr>
        <w:t>=111395;</w:t>
      </w:r>
      <w:r w:rsidRPr="004F6D37">
        <w:rPr>
          <w:rFonts w:eastAsia="Times New Roman"/>
          <w:spacing w:val="2"/>
          <w:lang w:val="en-US"/>
        </w:rPr>
        <w:t>p</w:t>
      </w:r>
      <w:r w:rsidRPr="004F6D37">
        <w:rPr>
          <w:rFonts w:eastAsia="Times New Roman"/>
          <w:spacing w:val="2"/>
          <w:vertAlign w:val="superscript"/>
        </w:rPr>
        <w:t>=</w:t>
      </w:r>
      <w:r w:rsidRPr="004F6D37">
        <w:rPr>
          <w:rFonts w:eastAsia="Times New Roman"/>
          <w:spacing w:val="2"/>
        </w:rPr>
        <w:t>4#</w:t>
      </w:r>
      <w:r w:rsidRPr="004F6D37">
        <w:rPr>
          <w:rFonts w:eastAsia="Times New Roman"/>
          <w:spacing w:val="2"/>
          <w:lang w:val="en-US"/>
        </w:rPr>
        <w:t>p</w:t>
      </w:r>
      <w:r w:rsidRPr="004F6D37">
        <w:rPr>
          <w:rFonts w:eastAsia="Times New Roman"/>
          <w:spacing w:val="2"/>
        </w:rPr>
        <w:t>902/.</w:t>
      </w:r>
    </w:p>
    <w:sectPr w:rsidR="00F82762" w:rsidRPr="00F82762" w:rsidSect="00D822FE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62"/>
    <w:rsid w:val="00D822FE"/>
    <w:rsid w:val="00F15F53"/>
    <w:rsid w:val="00F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2014-02-02T07:17:00Z</dcterms:created>
  <dcterms:modified xsi:type="dcterms:W3CDTF">2014-02-02T07:35:00Z</dcterms:modified>
</cp:coreProperties>
</file>