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5206578"/>
      <w:r>
        <w:rPr>
          <w:rFonts w:ascii="Times New Roman" w:hAnsi="Times New Roman"/>
          <w:sz w:val="24"/>
          <w:szCs w:val="24"/>
          <w:lang w:val="ru-RU"/>
        </w:rPr>
        <w:t>МИНИСТЕРСТВО ПРОСВЕЩЕНИЯ РОССИЙСКОЙ ФЕДЕРАЦИИ</w:t>
      </w:r>
    </w:p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Республики Башкортостан</w:t>
      </w:r>
    </w:p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Управление образования Администрации городского округа город Уфа</w:t>
      </w:r>
    </w:p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Башкортостан</w:t>
      </w:r>
    </w:p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МАОУ «Ордена Дружбы народов гимназия №3 им. А.М. Горького» </w:t>
      </w:r>
    </w:p>
    <w:p w:rsidR="009473E7" w:rsidRDefault="009473E7" w:rsidP="009473E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73E7" w:rsidRDefault="009473E7" w:rsidP="009473E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473E7" w:rsidRDefault="009473E7" w:rsidP="009473E7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к ООП ООО</w:t>
      </w: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67B86" w:rsidRDefault="00967B86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Pr="00A733B3" w:rsidRDefault="009473E7" w:rsidP="009473E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967B86" w:rsidRPr="00A733B3" w:rsidRDefault="009C1AF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733876)</w:t>
      </w: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967B86" w:rsidRPr="00A733B3" w:rsidRDefault="009C1AF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73E7" w:rsidRPr="00A733B3" w:rsidRDefault="009473E7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67B8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f4f51048-cb84-4c82-af6a-284ffbd4033b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Уфа </w:t>
      </w:r>
      <w:bookmarkEnd w:id="1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0607e6f3-e82e-49a9-b315-c957a5fafe42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67B86" w:rsidRPr="00A733B3" w:rsidRDefault="00967B8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33B3" w:rsidRDefault="00A733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5206584"/>
      <w:bookmarkEnd w:id="0"/>
    </w:p>
    <w:p w:rsidR="00A733B3" w:rsidRDefault="00A733B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967B86" w:rsidRPr="00A733B3" w:rsidRDefault="009C1AF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67B86" w:rsidRPr="00A733B3" w:rsidRDefault="009C1AF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67B86" w:rsidRPr="00A733B3" w:rsidRDefault="009C1AF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67B86" w:rsidRPr="00A733B3" w:rsidRDefault="009C1AF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67B86" w:rsidRPr="00A733B3" w:rsidRDefault="009C1AF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062711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России»</w:t>
      </w:r>
    </w:p>
    <w:p w:rsidR="00967B86" w:rsidRPr="00062711" w:rsidRDefault="00967B86">
      <w:pPr>
        <w:rPr>
          <w:rFonts w:ascii="Times New Roman" w:hAnsi="Times New Roman" w:cs="Times New Roman"/>
          <w:sz w:val="24"/>
          <w:szCs w:val="24"/>
          <w:lang w:val="ru-RU"/>
        </w:rPr>
        <w:sectPr w:rsidR="00967B86" w:rsidRPr="00062711">
          <w:pgSz w:w="11906" w:h="16383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5206582"/>
      <w:bookmarkEnd w:id="3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Индию.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власти майордомов.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экономики в европейских странах в период зрелого Средневековья.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социальных противоречий в 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Экспансия турок-османов.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Османские завоевания на Балканах. Падение Константинополя.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967B86" w:rsidRPr="00A733B3" w:rsidRDefault="00967B8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967B86" w:rsidRPr="00A733B3" w:rsidRDefault="00967B8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Монгольской империи. Завоевания Чингисхана и его потомков.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Походы Батыя на Восточную Европу.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Золотая орда: государственный строй, население, экономика, культура.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Лжедмитрий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принца Владислава на Москву. Заключение Деулинского перемирия с Речью </w:t>
      </w:r>
      <w:r w:rsidRPr="000627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Посполитой.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и последствия Смутного времени.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967B86" w:rsidRPr="00A733B3" w:rsidRDefault="00967B86">
      <w:pPr>
        <w:rPr>
          <w:rFonts w:ascii="Times New Roman" w:hAnsi="Times New Roman" w:cs="Times New Roman"/>
          <w:sz w:val="24"/>
          <w:szCs w:val="24"/>
          <w:lang w:val="ru-RU"/>
        </w:rPr>
        <w:sectPr w:rsidR="00967B86" w:rsidRPr="00A733B3">
          <w:pgSz w:w="11906" w:h="16383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5206583"/>
      <w:bookmarkEnd w:id="4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67B86" w:rsidRPr="00A733B3" w:rsidRDefault="00967B8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67B86" w:rsidRPr="00A733B3" w:rsidRDefault="009C1AF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67B86" w:rsidRPr="00A733B3" w:rsidRDefault="009C1AF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967B86" w:rsidRPr="00A733B3" w:rsidRDefault="009C1AF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967B86" w:rsidRPr="00A733B3" w:rsidRDefault="009C1AFF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67B86" w:rsidRPr="00A733B3" w:rsidRDefault="009C1AF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967B86" w:rsidRPr="00A733B3" w:rsidRDefault="009C1AFF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67B86" w:rsidRPr="00A733B3" w:rsidRDefault="009C1AF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967B86" w:rsidRPr="00A733B3" w:rsidRDefault="009C1AFF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67B86" w:rsidRPr="00A733B3" w:rsidRDefault="009C1AF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967B86" w:rsidRPr="00A733B3" w:rsidRDefault="009C1AF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967B86" w:rsidRPr="00A733B3" w:rsidRDefault="009C1AFF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67B86" w:rsidRPr="00A733B3" w:rsidRDefault="009C1AF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967B86" w:rsidRPr="00A733B3" w:rsidRDefault="009C1AF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967B86" w:rsidRPr="00A733B3" w:rsidRDefault="009C1AF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967B86" w:rsidRPr="00A733B3" w:rsidRDefault="009C1AFF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967B86" w:rsidRPr="00A733B3" w:rsidRDefault="009C1AFF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67B86" w:rsidRPr="00A733B3" w:rsidRDefault="009C1AF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967B86" w:rsidRPr="00A733B3" w:rsidRDefault="009C1AFF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67B86" w:rsidRPr="00A733B3" w:rsidRDefault="009C1AF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967B86" w:rsidRPr="00A733B3" w:rsidRDefault="009C1AF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967B86" w:rsidRPr="00A733B3" w:rsidRDefault="009C1AFF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67B86" w:rsidRPr="00A733B3" w:rsidRDefault="009C1AF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967B86" w:rsidRPr="00A733B3" w:rsidRDefault="009C1AFF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67B86" w:rsidRPr="00A733B3" w:rsidRDefault="009C1AF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967B86" w:rsidRPr="00A733B3" w:rsidRDefault="009C1AFF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67B86" w:rsidRPr="00A733B3" w:rsidRDefault="009C1AF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967B86" w:rsidRPr="00A733B3" w:rsidRDefault="009C1AF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967B86" w:rsidRPr="00A733B3" w:rsidRDefault="009C1AF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967B86" w:rsidRPr="00A733B3" w:rsidRDefault="009C1AF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967B86" w:rsidRPr="00A733B3" w:rsidRDefault="009C1AFF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67B86" w:rsidRPr="00A733B3" w:rsidRDefault="009C1AF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967B86" w:rsidRPr="00A733B3" w:rsidRDefault="009C1AF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967B86" w:rsidRPr="00A733B3" w:rsidRDefault="009C1AF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967B86" w:rsidRPr="00A733B3" w:rsidRDefault="009C1AFF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67B86" w:rsidRPr="00A733B3" w:rsidRDefault="009C1AF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967B86" w:rsidRPr="00A733B3" w:rsidRDefault="009C1AF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67B86" w:rsidRPr="00A733B3" w:rsidRDefault="009C1AF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967B86" w:rsidRPr="00A733B3" w:rsidRDefault="009C1AFF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67B86" w:rsidRPr="00A733B3" w:rsidRDefault="009C1AF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967B86" w:rsidRPr="00A733B3" w:rsidRDefault="009C1AFF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67B86" w:rsidRPr="00A733B3" w:rsidRDefault="009C1AF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967B86" w:rsidRPr="00A733B3" w:rsidRDefault="009C1AFF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67B86" w:rsidRPr="00A733B3" w:rsidRDefault="009C1AF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967B86" w:rsidRPr="00A733B3" w:rsidRDefault="009C1AF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967B86" w:rsidRPr="00A733B3" w:rsidRDefault="009C1AFF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67B86" w:rsidRPr="00A733B3" w:rsidRDefault="009C1AF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967B86" w:rsidRPr="00A733B3" w:rsidRDefault="009C1AFF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67B86" w:rsidRPr="00A733B3" w:rsidRDefault="009C1AF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967B86" w:rsidRPr="00A733B3" w:rsidRDefault="009C1AFF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67B86" w:rsidRPr="00A733B3" w:rsidRDefault="009C1AF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967B86" w:rsidRPr="00A733B3" w:rsidRDefault="009C1AF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967B86" w:rsidRPr="00A733B3" w:rsidRDefault="009C1AF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967B86" w:rsidRPr="00A733B3" w:rsidRDefault="009C1AFF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67B86" w:rsidRPr="00A733B3" w:rsidRDefault="009C1AF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967B86" w:rsidRPr="00A733B3" w:rsidRDefault="009C1AF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967B86" w:rsidRPr="00A733B3" w:rsidRDefault="009C1AF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967B86" w:rsidRPr="00A733B3" w:rsidRDefault="009C1AFF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967B86" w:rsidRPr="00A733B3" w:rsidRDefault="009C1AFF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67B86" w:rsidRPr="00A733B3" w:rsidRDefault="009C1AF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967B86" w:rsidRPr="00A733B3" w:rsidRDefault="009C1AF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967B86" w:rsidRPr="00A733B3" w:rsidRDefault="009C1AFF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67B86" w:rsidRPr="00A733B3" w:rsidRDefault="009C1AF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967B86" w:rsidRPr="00A733B3" w:rsidRDefault="009C1AFF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:rsidR="00967B86" w:rsidRPr="00A733B3" w:rsidRDefault="009C1AF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67B86" w:rsidRPr="00A733B3" w:rsidRDefault="009C1AFF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67B86" w:rsidRPr="00A733B3" w:rsidRDefault="009C1AFF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67B86" w:rsidRPr="00A733B3" w:rsidRDefault="009C1AF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967B86" w:rsidRPr="00A733B3" w:rsidRDefault="009C1AF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967B86" w:rsidRPr="00A733B3" w:rsidRDefault="009C1AFF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67B86" w:rsidRPr="00A733B3" w:rsidRDefault="009C1AF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967B86" w:rsidRPr="00A733B3" w:rsidRDefault="009C1AF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967B86" w:rsidRPr="00A733B3" w:rsidRDefault="009C1AF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67B86" w:rsidRPr="00A733B3" w:rsidRDefault="009C1AFF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967B86" w:rsidRPr="00A733B3" w:rsidRDefault="009C1AFF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67B86" w:rsidRPr="00A733B3" w:rsidRDefault="009C1AF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967B86" w:rsidRPr="00A733B3" w:rsidRDefault="009C1AFF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67B86" w:rsidRPr="00A733B3" w:rsidRDefault="00967B8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967B86" w:rsidRPr="00A733B3" w:rsidRDefault="009C1AF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967B86" w:rsidRPr="00A733B3" w:rsidRDefault="009C1AF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67B86" w:rsidRPr="00A733B3" w:rsidRDefault="009C1AFF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967B86" w:rsidRPr="00A733B3" w:rsidRDefault="009C1AF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67B86" w:rsidRPr="00A733B3" w:rsidRDefault="009C1AF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967B86" w:rsidRPr="00A733B3" w:rsidRDefault="009C1AF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967B86" w:rsidRPr="00A733B3" w:rsidRDefault="009C1AFF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967B86" w:rsidRPr="00A733B3" w:rsidRDefault="009C1AF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967B86" w:rsidRPr="00A733B3" w:rsidRDefault="009C1AFF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967B86" w:rsidRPr="00A733B3" w:rsidRDefault="009C1AF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967B86" w:rsidRPr="00A733B3" w:rsidRDefault="009C1AF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967B86" w:rsidRPr="00A733B3" w:rsidRDefault="009C1AF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967B86" w:rsidRPr="00A733B3" w:rsidRDefault="009C1AFF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967B86" w:rsidRPr="00A733B3" w:rsidRDefault="009C1AF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967B86" w:rsidRPr="00A733B3" w:rsidRDefault="009C1AF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967B86" w:rsidRPr="00A733B3" w:rsidRDefault="009C1AF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967B86" w:rsidRPr="00A733B3" w:rsidRDefault="009C1AFF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967B86" w:rsidRPr="00A733B3" w:rsidRDefault="009C1AF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967B86" w:rsidRPr="00A733B3" w:rsidRDefault="009C1AF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967B86" w:rsidRPr="00A733B3" w:rsidRDefault="009C1AF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967B86" w:rsidRPr="00A733B3" w:rsidRDefault="009C1AF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967B86" w:rsidRPr="00A733B3" w:rsidRDefault="009C1AFF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967B86" w:rsidRPr="00A733B3" w:rsidRDefault="009C1AF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967B86" w:rsidRPr="00A733B3" w:rsidRDefault="009C1AF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967B86" w:rsidRPr="00A733B3" w:rsidRDefault="009C1AFF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967B86" w:rsidRPr="00A733B3" w:rsidRDefault="009C1AF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967B86" w:rsidRPr="00A733B3" w:rsidRDefault="009C1AF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967B86" w:rsidRPr="00A733B3" w:rsidRDefault="009C1AF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967B86" w:rsidRPr="00A733B3" w:rsidRDefault="009C1AF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67B86" w:rsidRPr="00A733B3" w:rsidRDefault="009C1AFF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A733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733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967B86" w:rsidRPr="00A733B3" w:rsidRDefault="00967B86">
      <w:pPr>
        <w:rPr>
          <w:rFonts w:ascii="Times New Roman" w:hAnsi="Times New Roman" w:cs="Times New Roman"/>
          <w:sz w:val="24"/>
          <w:szCs w:val="24"/>
          <w:lang w:val="ru-RU"/>
        </w:rPr>
        <w:sectPr w:rsidR="00967B86" w:rsidRPr="00A733B3">
          <w:pgSz w:w="11906" w:h="16383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5206579"/>
      <w:bookmarkEnd w:id="5"/>
      <w:r w:rsidRPr="00A73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967B86" w:rsidRPr="00A733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967B86" w:rsidRPr="00A733B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E871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967B86" w:rsidRPr="00A733B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967B86" w:rsidRPr="00A733B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7B86" w:rsidRPr="00A733B3" w:rsidRDefault="009C1AF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733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967B86" w:rsidRPr="00A733B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67B86" w:rsidRPr="00A733B3" w:rsidRDefault="00967B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9473E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A733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A73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86" w:rsidRPr="00A733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C1A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967B86" w:rsidRPr="00A733B3" w:rsidRDefault="00967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GoBack"/>
      <w:bookmarkEnd w:id="7"/>
    </w:p>
    <w:p w:rsidR="00967B86" w:rsidRPr="00A733B3" w:rsidRDefault="00967B86">
      <w:pPr>
        <w:rPr>
          <w:rFonts w:ascii="Times New Roman" w:hAnsi="Times New Roman" w:cs="Times New Roman"/>
          <w:sz w:val="24"/>
          <w:szCs w:val="24"/>
        </w:rPr>
        <w:sectPr w:rsidR="00967B86" w:rsidRPr="00A733B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9C1AFF" w:rsidRPr="00A733B3" w:rsidRDefault="009C1AFF" w:rsidP="00417F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AFF" w:rsidRPr="00A733B3" w:rsidSect="00417FC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6BC"/>
    <w:multiLevelType w:val="multilevel"/>
    <w:tmpl w:val="443E7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C04E3"/>
    <w:multiLevelType w:val="multilevel"/>
    <w:tmpl w:val="34563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37F90"/>
    <w:multiLevelType w:val="multilevel"/>
    <w:tmpl w:val="064A8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132E0"/>
    <w:multiLevelType w:val="multilevel"/>
    <w:tmpl w:val="E16A2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E24916"/>
    <w:multiLevelType w:val="multilevel"/>
    <w:tmpl w:val="328EB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C71743"/>
    <w:multiLevelType w:val="multilevel"/>
    <w:tmpl w:val="39028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50D49"/>
    <w:multiLevelType w:val="multilevel"/>
    <w:tmpl w:val="B346F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61BFF"/>
    <w:multiLevelType w:val="multilevel"/>
    <w:tmpl w:val="89ACF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E70063"/>
    <w:multiLevelType w:val="multilevel"/>
    <w:tmpl w:val="E9DE9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D7FF5"/>
    <w:multiLevelType w:val="multilevel"/>
    <w:tmpl w:val="3DDEC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F4A4D"/>
    <w:multiLevelType w:val="multilevel"/>
    <w:tmpl w:val="49FE1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414080"/>
    <w:multiLevelType w:val="multilevel"/>
    <w:tmpl w:val="56765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6A284D"/>
    <w:multiLevelType w:val="multilevel"/>
    <w:tmpl w:val="B2EA6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1F6B2A"/>
    <w:multiLevelType w:val="multilevel"/>
    <w:tmpl w:val="E68AD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E732A"/>
    <w:multiLevelType w:val="multilevel"/>
    <w:tmpl w:val="DAA2F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D9109D"/>
    <w:multiLevelType w:val="multilevel"/>
    <w:tmpl w:val="2E1C2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B00E9D"/>
    <w:multiLevelType w:val="multilevel"/>
    <w:tmpl w:val="B4B63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EF6CB6"/>
    <w:multiLevelType w:val="multilevel"/>
    <w:tmpl w:val="7D688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DC3FB6"/>
    <w:multiLevelType w:val="multilevel"/>
    <w:tmpl w:val="EEF83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D35B1C"/>
    <w:multiLevelType w:val="multilevel"/>
    <w:tmpl w:val="EFE23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2150D3"/>
    <w:multiLevelType w:val="multilevel"/>
    <w:tmpl w:val="D5CED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8A5235"/>
    <w:multiLevelType w:val="multilevel"/>
    <w:tmpl w:val="EE1A1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F84DF3"/>
    <w:multiLevelType w:val="multilevel"/>
    <w:tmpl w:val="5714F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B878FE"/>
    <w:multiLevelType w:val="multilevel"/>
    <w:tmpl w:val="E64EF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DC374F"/>
    <w:multiLevelType w:val="multilevel"/>
    <w:tmpl w:val="2BA01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511CAC"/>
    <w:multiLevelType w:val="multilevel"/>
    <w:tmpl w:val="6BDA2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824B24"/>
    <w:multiLevelType w:val="multilevel"/>
    <w:tmpl w:val="D87A4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142E37"/>
    <w:multiLevelType w:val="multilevel"/>
    <w:tmpl w:val="53C06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213E4B"/>
    <w:multiLevelType w:val="multilevel"/>
    <w:tmpl w:val="EA845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057EA1"/>
    <w:multiLevelType w:val="multilevel"/>
    <w:tmpl w:val="9A7C3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C1FEC"/>
    <w:multiLevelType w:val="multilevel"/>
    <w:tmpl w:val="BC6AD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0E3DEE"/>
    <w:multiLevelType w:val="multilevel"/>
    <w:tmpl w:val="4176A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94280"/>
    <w:multiLevelType w:val="multilevel"/>
    <w:tmpl w:val="D4CA0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8A74EC"/>
    <w:multiLevelType w:val="multilevel"/>
    <w:tmpl w:val="B2AE5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EA4765"/>
    <w:multiLevelType w:val="multilevel"/>
    <w:tmpl w:val="6010A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E5A51"/>
    <w:multiLevelType w:val="multilevel"/>
    <w:tmpl w:val="1C6A5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740E1"/>
    <w:multiLevelType w:val="multilevel"/>
    <w:tmpl w:val="74CC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A7C6E"/>
    <w:multiLevelType w:val="multilevel"/>
    <w:tmpl w:val="B2BAF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4"/>
  </w:num>
  <w:num w:numId="5">
    <w:abstractNumId w:val="19"/>
  </w:num>
  <w:num w:numId="6">
    <w:abstractNumId w:val="13"/>
  </w:num>
  <w:num w:numId="7">
    <w:abstractNumId w:val="4"/>
  </w:num>
  <w:num w:numId="8">
    <w:abstractNumId w:val="0"/>
  </w:num>
  <w:num w:numId="9">
    <w:abstractNumId w:val="21"/>
  </w:num>
  <w:num w:numId="10">
    <w:abstractNumId w:val="31"/>
  </w:num>
  <w:num w:numId="11">
    <w:abstractNumId w:val="7"/>
  </w:num>
  <w:num w:numId="12">
    <w:abstractNumId w:val="37"/>
  </w:num>
  <w:num w:numId="13">
    <w:abstractNumId w:val="36"/>
  </w:num>
  <w:num w:numId="14">
    <w:abstractNumId w:val="28"/>
  </w:num>
  <w:num w:numId="15">
    <w:abstractNumId w:val="23"/>
  </w:num>
  <w:num w:numId="16">
    <w:abstractNumId w:val="16"/>
  </w:num>
  <w:num w:numId="17">
    <w:abstractNumId w:val="33"/>
  </w:num>
  <w:num w:numId="18">
    <w:abstractNumId w:val="14"/>
  </w:num>
  <w:num w:numId="19">
    <w:abstractNumId w:val="17"/>
  </w:num>
  <w:num w:numId="20">
    <w:abstractNumId w:val="32"/>
  </w:num>
  <w:num w:numId="21">
    <w:abstractNumId w:val="2"/>
  </w:num>
  <w:num w:numId="22">
    <w:abstractNumId w:val="3"/>
  </w:num>
  <w:num w:numId="23">
    <w:abstractNumId w:val="34"/>
  </w:num>
  <w:num w:numId="24">
    <w:abstractNumId w:val="29"/>
  </w:num>
  <w:num w:numId="25">
    <w:abstractNumId w:val="27"/>
  </w:num>
  <w:num w:numId="26">
    <w:abstractNumId w:val="22"/>
  </w:num>
  <w:num w:numId="27">
    <w:abstractNumId w:val="26"/>
  </w:num>
  <w:num w:numId="28">
    <w:abstractNumId w:val="25"/>
  </w:num>
  <w:num w:numId="29">
    <w:abstractNumId w:val="30"/>
  </w:num>
  <w:num w:numId="30">
    <w:abstractNumId w:val="18"/>
  </w:num>
  <w:num w:numId="31">
    <w:abstractNumId w:val="20"/>
  </w:num>
  <w:num w:numId="32">
    <w:abstractNumId w:val="1"/>
  </w:num>
  <w:num w:numId="33">
    <w:abstractNumId w:val="8"/>
  </w:num>
  <w:num w:numId="34">
    <w:abstractNumId w:val="6"/>
  </w:num>
  <w:num w:numId="35">
    <w:abstractNumId w:val="9"/>
  </w:num>
  <w:num w:numId="36">
    <w:abstractNumId w:val="10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7B86"/>
    <w:rsid w:val="00062711"/>
    <w:rsid w:val="00417FC0"/>
    <w:rsid w:val="009473E7"/>
    <w:rsid w:val="00967B86"/>
    <w:rsid w:val="009C1AFF"/>
    <w:rsid w:val="00A733B3"/>
    <w:rsid w:val="00E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A014"/>
  <w15:docId w15:val="{BD46E19F-F708-4314-BA5F-38DC00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2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52</Pages>
  <Words>17458</Words>
  <Characters>99516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6</cp:revision>
  <cp:lastPrinted>2023-09-22T08:50:00Z</cp:lastPrinted>
  <dcterms:created xsi:type="dcterms:W3CDTF">2023-09-22T08:22:00Z</dcterms:created>
  <dcterms:modified xsi:type="dcterms:W3CDTF">2023-11-13T10:47:00Z</dcterms:modified>
</cp:coreProperties>
</file>