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7B" w:rsidRDefault="00D9177B" w:rsidP="00D9177B">
      <w:pPr>
        <w:pStyle w:val="20"/>
        <w:shd w:val="clear" w:color="auto" w:fill="auto"/>
        <w:spacing w:line="379" w:lineRule="exact"/>
        <w:ind w:firstLine="36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</w:t>
      </w:r>
      <w:r>
        <w:rPr>
          <w:rStyle w:val="2"/>
          <w:color w:val="000000"/>
        </w:rPr>
        <w:t>нформаци</w:t>
      </w:r>
      <w:r>
        <w:rPr>
          <w:rStyle w:val="2"/>
          <w:color w:val="000000"/>
        </w:rPr>
        <w:t>я</w:t>
      </w:r>
      <w:r>
        <w:rPr>
          <w:rStyle w:val="2"/>
          <w:color w:val="000000"/>
        </w:rPr>
        <w:t xml:space="preserve"> о среднемесячной заработной плате за 2023 год </w:t>
      </w:r>
      <w:r>
        <w:rPr>
          <w:rStyle w:val="2"/>
          <w:color w:val="000000"/>
        </w:rPr>
        <w:t>директора</w:t>
      </w:r>
      <w:r>
        <w:rPr>
          <w:rStyle w:val="2"/>
          <w:color w:val="000000"/>
        </w:rPr>
        <w:t>, и заместителей</w:t>
      </w:r>
      <w:r>
        <w:rPr>
          <w:rStyle w:val="2"/>
          <w:color w:val="000000"/>
        </w:rPr>
        <w:t xml:space="preserve"> директора по УВР МАОУ «Гимназия №3»</w:t>
      </w:r>
    </w:p>
    <w:p w:rsidR="00D9177B" w:rsidRDefault="00D9177B" w:rsidP="00D9177B">
      <w:pPr>
        <w:pStyle w:val="20"/>
        <w:shd w:val="clear" w:color="auto" w:fill="auto"/>
        <w:spacing w:line="379" w:lineRule="exact"/>
        <w:ind w:firstLine="360"/>
        <w:jc w:val="left"/>
        <w:rPr>
          <w:rStyle w:val="2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22"/>
        <w:gridCol w:w="2336"/>
      </w:tblGrid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ФИО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 xml:space="preserve">Занимаемая должность </w:t>
            </w:r>
          </w:p>
        </w:tc>
        <w:tc>
          <w:tcPr>
            <w:tcW w:w="2336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Среднемесячная заработная плата</w:t>
            </w:r>
            <w:r w:rsidR="00B62D6F">
              <w:t>, руб.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Вяткина Ю.Ф.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Директор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70706,57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proofErr w:type="spellStart"/>
            <w:r>
              <w:t>Байбурин</w:t>
            </w:r>
            <w:proofErr w:type="spellEnd"/>
            <w:r>
              <w:t xml:space="preserve"> Э.М.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УВР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20153,06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proofErr w:type="spellStart"/>
            <w:r>
              <w:t>Байтимирова</w:t>
            </w:r>
            <w:proofErr w:type="spellEnd"/>
            <w:r>
              <w:t xml:space="preserve"> Г.Н.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УВР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14073,91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proofErr w:type="spellStart"/>
            <w:r>
              <w:t>Билалов</w:t>
            </w:r>
            <w:proofErr w:type="spellEnd"/>
            <w:r>
              <w:t xml:space="preserve"> Р.М.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УВР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56247,10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proofErr w:type="spellStart"/>
            <w:r>
              <w:t>Еремеева</w:t>
            </w:r>
            <w:proofErr w:type="spellEnd"/>
            <w:r>
              <w:t xml:space="preserve"> Ф.Н.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УВР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76118,41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Валитова Ф.Б.</w:t>
            </w:r>
          </w:p>
        </w:tc>
        <w:tc>
          <w:tcPr>
            <w:tcW w:w="4322" w:type="dxa"/>
          </w:tcPr>
          <w:p w:rsidR="00D9177B" w:rsidRDefault="00D9177B" w:rsidP="00FA207E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59832,99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Аюпова З.Х.</w:t>
            </w:r>
          </w:p>
        </w:tc>
        <w:tc>
          <w:tcPr>
            <w:tcW w:w="4322" w:type="dxa"/>
          </w:tcPr>
          <w:p w:rsidR="00D9177B" w:rsidRDefault="00D9177B" w:rsidP="00FA207E">
            <w:pPr>
              <w:pStyle w:val="20"/>
              <w:shd w:val="clear" w:color="auto" w:fill="auto"/>
              <w:spacing w:line="379" w:lineRule="exact"/>
              <w:jc w:val="left"/>
            </w:pPr>
            <w:r>
              <w:t xml:space="preserve">Заместитель директора по </w:t>
            </w:r>
            <w:r w:rsidR="00FA207E">
              <w:t>экономике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69369,77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Садыкова Г.М.</w:t>
            </w:r>
          </w:p>
        </w:tc>
        <w:tc>
          <w:tcPr>
            <w:tcW w:w="4322" w:type="dxa"/>
          </w:tcPr>
          <w:p w:rsidR="00D9177B" w:rsidRDefault="00D9177B" w:rsidP="00FA207E">
            <w:pPr>
              <w:pStyle w:val="20"/>
              <w:shd w:val="clear" w:color="auto" w:fill="auto"/>
              <w:spacing w:line="379" w:lineRule="exact"/>
              <w:jc w:val="left"/>
            </w:pPr>
            <w:r>
              <w:t xml:space="preserve">Заместитель директора по </w:t>
            </w:r>
            <w:r w:rsidR="00FA207E">
              <w:t>родному языку</w:t>
            </w:r>
            <w:bookmarkStart w:id="0" w:name="_GoBack"/>
            <w:bookmarkEnd w:id="0"/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4889,24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Яковлев А.С.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УВР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98618,26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proofErr w:type="spellStart"/>
            <w:r>
              <w:t>Баландин</w:t>
            </w:r>
            <w:proofErr w:type="spellEnd"/>
            <w:r>
              <w:t xml:space="preserve"> А.В.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УВР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75875,10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proofErr w:type="spellStart"/>
            <w:r>
              <w:t>Нуштакина</w:t>
            </w:r>
            <w:proofErr w:type="spellEnd"/>
            <w:r>
              <w:t xml:space="preserve"> О.И.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УВР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64174,53</w:t>
            </w:r>
          </w:p>
        </w:tc>
      </w:tr>
      <w:tr w:rsidR="00D9177B" w:rsidTr="00B62D6F">
        <w:tc>
          <w:tcPr>
            <w:tcW w:w="2547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proofErr w:type="spellStart"/>
            <w:r>
              <w:t>Ямалетдинова</w:t>
            </w:r>
            <w:proofErr w:type="spellEnd"/>
            <w:r>
              <w:t xml:space="preserve"> Г.М.</w:t>
            </w:r>
          </w:p>
        </w:tc>
        <w:tc>
          <w:tcPr>
            <w:tcW w:w="4322" w:type="dxa"/>
          </w:tcPr>
          <w:p w:rsidR="00D9177B" w:rsidRDefault="00D9177B" w:rsidP="00D9177B">
            <w:pPr>
              <w:pStyle w:val="20"/>
              <w:shd w:val="clear" w:color="auto" w:fill="auto"/>
              <w:spacing w:line="379" w:lineRule="exact"/>
              <w:jc w:val="left"/>
            </w:pPr>
            <w:r>
              <w:t>Заместитель директора по УВР</w:t>
            </w:r>
          </w:p>
        </w:tc>
        <w:tc>
          <w:tcPr>
            <w:tcW w:w="2336" w:type="dxa"/>
          </w:tcPr>
          <w:p w:rsidR="00D9177B" w:rsidRDefault="00D9177B" w:rsidP="00B62D6F">
            <w:pPr>
              <w:pStyle w:val="20"/>
              <w:shd w:val="clear" w:color="auto" w:fill="auto"/>
              <w:spacing w:line="379" w:lineRule="exact"/>
              <w:jc w:val="right"/>
            </w:pPr>
            <w:r>
              <w:t>56434,39</w:t>
            </w:r>
          </w:p>
        </w:tc>
      </w:tr>
    </w:tbl>
    <w:p w:rsidR="00897232" w:rsidRDefault="00897232" w:rsidP="00D9177B">
      <w:pPr>
        <w:pStyle w:val="20"/>
        <w:shd w:val="clear" w:color="auto" w:fill="auto"/>
        <w:spacing w:line="379" w:lineRule="exact"/>
        <w:ind w:firstLine="360"/>
        <w:jc w:val="left"/>
      </w:pPr>
    </w:p>
    <w:sectPr w:rsidR="008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7B"/>
    <w:rsid w:val="00897232"/>
    <w:rsid w:val="00B62D6F"/>
    <w:rsid w:val="00C32658"/>
    <w:rsid w:val="00D9177B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81702"/>
  <w15:chartTrackingRefBased/>
  <w15:docId w15:val="{1CA637B1-51CB-4F17-98DC-E7CE0D0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917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177B"/>
    <w:pPr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D9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2024-03-27T07:08:00Z</cp:lastPrinted>
  <dcterms:created xsi:type="dcterms:W3CDTF">2024-03-27T06:57:00Z</dcterms:created>
  <dcterms:modified xsi:type="dcterms:W3CDTF">2024-03-27T07:11:00Z</dcterms:modified>
</cp:coreProperties>
</file>