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3B" w:rsidRPr="00860A3B" w:rsidRDefault="00860A3B" w:rsidP="00860A3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0A3B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:rsidR="00860A3B" w:rsidRPr="00860A3B" w:rsidRDefault="00860A3B" w:rsidP="00860A3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0A3B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:rsidR="00860A3B" w:rsidRPr="00860A3B" w:rsidRDefault="00860A3B" w:rsidP="00860A3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0A3B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:rsidR="00860A3B" w:rsidRPr="00860A3B" w:rsidRDefault="00860A3B" w:rsidP="00860A3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0A3B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:rsidR="00860A3B" w:rsidRPr="00860A3B" w:rsidRDefault="00860A3B" w:rsidP="00860A3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0A3B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:rsidR="00860A3B" w:rsidRPr="00860A3B" w:rsidRDefault="00860A3B" w:rsidP="00860A3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60A3B" w:rsidRPr="00860A3B" w:rsidRDefault="00860A3B" w:rsidP="00860A3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0A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:rsidR="00860A3B" w:rsidRPr="00860A3B" w:rsidRDefault="00860A3B" w:rsidP="00860A3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0A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:rsidR="00860A3B" w:rsidRPr="00860A3B" w:rsidRDefault="00860A3B" w:rsidP="00860A3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0A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основного общего образования</w:t>
      </w:r>
    </w:p>
    <w:p w:rsidR="00860A3B" w:rsidRPr="00860A3B" w:rsidRDefault="00860A3B" w:rsidP="00860A3B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0A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:rsidR="00860A3B" w:rsidRPr="00860A3B" w:rsidRDefault="00860A3B" w:rsidP="00860A3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60A3B" w:rsidRPr="00860A3B" w:rsidRDefault="00860A3B" w:rsidP="00860A3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60A3B" w:rsidRPr="00860A3B" w:rsidRDefault="00860A3B" w:rsidP="00860A3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60A3B" w:rsidRPr="00860A3B" w:rsidRDefault="00860A3B" w:rsidP="00860A3B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860A3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860A3B" w:rsidRPr="00860A3B" w:rsidRDefault="00860A3B" w:rsidP="00860A3B">
      <w:pPr>
        <w:spacing w:after="0"/>
        <w:ind w:left="120"/>
        <w:jc w:val="center"/>
        <w:rPr>
          <w:rFonts w:ascii="Calibri" w:eastAsia="Calibri" w:hAnsi="Calibri" w:cs="Times New Roman"/>
          <w:b/>
          <w:lang w:val="ru-RU"/>
        </w:rPr>
      </w:pPr>
    </w:p>
    <w:p w:rsidR="00860A3B" w:rsidRPr="00860A3B" w:rsidRDefault="00860A3B" w:rsidP="00860A3B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860A3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ебного предмета «Обществознание</w:t>
      </w:r>
      <w:r w:rsidRPr="00860A3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860A3B" w:rsidRPr="00860A3B" w:rsidRDefault="00860A3B" w:rsidP="00860A3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для обучающихся 8-9 </w:t>
      </w:r>
      <w:r w:rsidRPr="00860A3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классов</w:t>
      </w: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860A3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</w:t>
      </w: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860A3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</w:t>
      </w: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860A3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</w:t>
      </w: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860A3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</w:t>
      </w: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60A3B" w:rsidRPr="00860A3B" w:rsidRDefault="00860A3B" w:rsidP="00860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860A3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      2025 год</w:t>
      </w:r>
    </w:p>
    <w:p w:rsidR="008008A2" w:rsidRPr="00860A3B" w:rsidRDefault="008008A2">
      <w:pPr>
        <w:spacing w:after="0"/>
        <w:ind w:left="120"/>
        <w:rPr>
          <w:lang w:val="ru-RU"/>
        </w:rPr>
      </w:pPr>
    </w:p>
    <w:p w:rsidR="008008A2" w:rsidRPr="00860A3B" w:rsidRDefault="00860A3B">
      <w:pPr>
        <w:spacing w:after="0" w:line="264" w:lineRule="auto"/>
        <w:ind w:left="120"/>
        <w:jc w:val="both"/>
        <w:rPr>
          <w:lang w:val="ru-RU"/>
        </w:rPr>
      </w:pPr>
      <w:bookmarkStart w:id="0" w:name="block-74478103"/>
      <w:r w:rsidRPr="00860A3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008A2" w:rsidRPr="00860A3B" w:rsidRDefault="008008A2">
      <w:pPr>
        <w:spacing w:after="0" w:line="264" w:lineRule="auto"/>
        <w:ind w:left="120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left="12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8008A2" w:rsidRPr="00860A3B" w:rsidRDefault="008008A2">
      <w:pPr>
        <w:spacing w:after="0" w:line="264" w:lineRule="auto"/>
        <w:ind w:left="120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860A3B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860A3B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proofErr w:type="spellStart"/>
      <w:r>
        <w:rPr>
          <w:rFonts w:ascii="Times New Roman" w:hAnsi="Times New Roman"/>
          <w:color w:val="000000"/>
          <w:sz w:val="28"/>
        </w:rPr>
        <w:t>Отечеству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приверженности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национальным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860A3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8008A2" w:rsidRDefault="00860A3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860A3B" w:rsidRPr="00860A3B" w:rsidRDefault="00860A3B">
      <w:pPr>
        <w:spacing w:after="0" w:line="264" w:lineRule="auto"/>
        <w:ind w:firstLine="600"/>
        <w:jc w:val="both"/>
        <w:rPr>
          <w:lang w:val="ru-RU"/>
        </w:rPr>
      </w:pPr>
    </w:p>
    <w:p w:rsidR="00860A3B" w:rsidRPr="00860A3B" w:rsidRDefault="00860A3B" w:rsidP="00860A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8008A2" w:rsidRPr="00860A3B" w:rsidRDefault="00860A3B" w:rsidP="00860A3B">
      <w:pPr>
        <w:spacing w:after="0" w:line="264" w:lineRule="auto"/>
        <w:ind w:firstLine="709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8008A2" w:rsidRPr="00860A3B" w:rsidRDefault="00860A3B" w:rsidP="00860A3B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8008A2" w:rsidRPr="00860A3B" w:rsidRDefault="00860A3B" w:rsidP="00860A3B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008A2" w:rsidRPr="00860A3B" w:rsidRDefault="00860A3B" w:rsidP="00860A3B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8008A2" w:rsidRPr="00860A3B" w:rsidRDefault="00860A3B" w:rsidP="00860A3B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8008A2" w:rsidRPr="00860A3B" w:rsidRDefault="00860A3B" w:rsidP="00860A3B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8008A2" w:rsidRPr="00860A3B" w:rsidRDefault="00860A3B" w:rsidP="00860A3B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8008A2" w:rsidRPr="00860A3B" w:rsidRDefault="00860A3B" w:rsidP="00860A3B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lang w:val="ru-RU"/>
        </w:rPr>
      </w:pP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8008A2" w:rsidRDefault="008008A2">
      <w:pPr>
        <w:spacing w:after="0" w:line="264" w:lineRule="auto"/>
        <w:ind w:left="120"/>
        <w:jc w:val="both"/>
        <w:rPr>
          <w:lang w:val="ru-RU"/>
        </w:rPr>
      </w:pPr>
    </w:p>
    <w:p w:rsidR="00860A3B" w:rsidRPr="00860A3B" w:rsidRDefault="00860A3B">
      <w:pPr>
        <w:spacing w:after="0" w:line="264" w:lineRule="auto"/>
        <w:ind w:left="120"/>
        <w:jc w:val="both"/>
        <w:rPr>
          <w:lang w:val="ru-RU"/>
        </w:rPr>
      </w:pPr>
    </w:p>
    <w:p w:rsidR="00860A3B" w:rsidRDefault="00860A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60A3B" w:rsidRDefault="00860A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008A2" w:rsidRPr="00860A3B" w:rsidRDefault="00860A3B">
      <w:pPr>
        <w:spacing w:after="0" w:line="264" w:lineRule="auto"/>
        <w:ind w:left="12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:rsidR="008008A2" w:rsidRPr="00860A3B" w:rsidRDefault="008008A2">
      <w:pPr>
        <w:spacing w:after="0" w:line="264" w:lineRule="auto"/>
        <w:ind w:left="120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left="12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8008A2" w:rsidRPr="00860A3B" w:rsidRDefault="008008A2">
      <w:pPr>
        <w:rPr>
          <w:lang w:val="ru-RU"/>
        </w:rPr>
        <w:sectPr w:rsidR="008008A2" w:rsidRPr="00860A3B">
          <w:pgSz w:w="11906" w:h="16383"/>
          <w:pgMar w:top="1134" w:right="850" w:bottom="1134" w:left="1701" w:header="720" w:footer="720" w:gutter="0"/>
          <w:cols w:space="720"/>
        </w:sectPr>
      </w:pPr>
    </w:p>
    <w:p w:rsidR="008008A2" w:rsidRPr="00860A3B" w:rsidRDefault="00860A3B">
      <w:pPr>
        <w:spacing w:after="0" w:line="264" w:lineRule="auto"/>
        <w:ind w:left="120"/>
        <w:jc w:val="both"/>
        <w:rPr>
          <w:lang w:val="ru-RU"/>
        </w:rPr>
      </w:pPr>
      <w:bookmarkStart w:id="1" w:name="block-74478099"/>
      <w:bookmarkEnd w:id="0"/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008A2" w:rsidRPr="00860A3B" w:rsidRDefault="008008A2" w:rsidP="00860A3B">
      <w:pPr>
        <w:spacing w:after="0" w:line="264" w:lineRule="auto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left="12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008A2" w:rsidRPr="00860A3B" w:rsidRDefault="008008A2">
      <w:pPr>
        <w:spacing w:after="0" w:line="264" w:lineRule="auto"/>
        <w:ind w:left="120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490DD5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860A3B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8008A2" w:rsidRDefault="00860A3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860A3B" w:rsidRPr="00860A3B" w:rsidRDefault="00860A3B">
      <w:pPr>
        <w:spacing w:after="0" w:line="264" w:lineRule="auto"/>
        <w:ind w:firstLine="600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left="12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8008A2" w:rsidRPr="00860A3B" w:rsidRDefault="008008A2">
      <w:pPr>
        <w:rPr>
          <w:lang w:val="ru-RU"/>
        </w:rPr>
        <w:sectPr w:rsidR="008008A2" w:rsidRPr="00860A3B">
          <w:pgSz w:w="11906" w:h="16383"/>
          <w:pgMar w:top="1134" w:right="850" w:bottom="1134" w:left="1701" w:header="720" w:footer="720" w:gutter="0"/>
          <w:cols w:space="720"/>
        </w:sectPr>
      </w:pPr>
    </w:p>
    <w:p w:rsidR="008008A2" w:rsidRPr="00860A3B" w:rsidRDefault="00860A3B">
      <w:pPr>
        <w:spacing w:after="0" w:line="264" w:lineRule="auto"/>
        <w:ind w:left="120"/>
        <w:jc w:val="both"/>
        <w:rPr>
          <w:lang w:val="ru-RU"/>
        </w:rPr>
      </w:pPr>
      <w:bookmarkStart w:id="2" w:name="block-74478102"/>
      <w:bookmarkEnd w:id="1"/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008A2" w:rsidRPr="00860A3B" w:rsidRDefault="008008A2">
      <w:pPr>
        <w:spacing w:after="0" w:line="264" w:lineRule="auto"/>
        <w:ind w:left="120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Личностные и </w:t>
      </w:r>
      <w:proofErr w:type="spellStart"/>
      <w:r w:rsidRPr="00860A3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8008A2" w:rsidRDefault="00860A3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860A3B" w:rsidRPr="00860A3B" w:rsidRDefault="00860A3B">
      <w:pPr>
        <w:spacing w:after="0" w:line="264" w:lineRule="auto"/>
        <w:ind w:firstLine="600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left="12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08A2" w:rsidRPr="00860A3B" w:rsidRDefault="008008A2">
      <w:pPr>
        <w:spacing w:after="0" w:line="264" w:lineRule="auto"/>
        <w:ind w:left="120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</w:t>
      </w: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860A3B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860A3B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860A3B">
        <w:rPr>
          <w:rFonts w:ascii="Times New Roman" w:hAnsi="Times New Roman"/>
          <w:color w:val="000000"/>
          <w:sz w:val="28"/>
          <w:lang w:val="ru-RU"/>
        </w:rPr>
        <w:t>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60A3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</w:t>
      </w: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860A3B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</w:t>
      </w: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8008A2" w:rsidRPr="00860A3B" w:rsidRDefault="008008A2">
      <w:pPr>
        <w:spacing w:after="0" w:line="264" w:lineRule="auto"/>
        <w:ind w:left="120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left="12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08A2" w:rsidRPr="00860A3B" w:rsidRDefault="008008A2">
      <w:pPr>
        <w:spacing w:after="0" w:line="264" w:lineRule="auto"/>
        <w:ind w:left="120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60A3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0A3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860A3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860A3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860A3B">
        <w:rPr>
          <w:rFonts w:ascii="Times New Roman" w:hAnsi="Times New Roman"/>
          <w:color w:val="000000"/>
          <w:sz w:val="28"/>
          <w:lang w:val="ru-RU"/>
        </w:rPr>
        <w:t>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8008A2" w:rsidRPr="00860A3B" w:rsidRDefault="00860A3B">
      <w:pPr>
        <w:spacing w:after="0" w:line="264" w:lineRule="auto"/>
        <w:ind w:firstLine="600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008A2" w:rsidRPr="00860A3B" w:rsidRDefault="008008A2">
      <w:pPr>
        <w:spacing w:after="0" w:line="264" w:lineRule="auto"/>
        <w:ind w:left="120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left="12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08A2" w:rsidRPr="00860A3B" w:rsidRDefault="008008A2" w:rsidP="00860A3B">
      <w:pPr>
        <w:spacing w:after="0" w:line="264" w:lineRule="auto"/>
        <w:jc w:val="both"/>
        <w:rPr>
          <w:lang w:val="ru-RU"/>
        </w:rPr>
      </w:pPr>
    </w:p>
    <w:p w:rsidR="008008A2" w:rsidRPr="00860A3B" w:rsidRDefault="00860A3B">
      <w:pPr>
        <w:spacing w:after="0" w:line="264" w:lineRule="auto"/>
        <w:ind w:left="120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008A2" w:rsidRPr="00860A3B" w:rsidRDefault="008008A2">
      <w:pPr>
        <w:spacing w:after="0" w:line="264" w:lineRule="auto"/>
        <w:ind w:left="120"/>
        <w:jc w:val="both"/>
        <w:rPr>
          <w:lang w:val="ru-RU"/>
        </w:rPr>
      </w:pPr>
    </w:p>
    <w:p w:rsidR="008008A2" w:rsidRPr="00860A3B" w:rsidRDefault="00860A3B" w:rsidP="00860A3B">
      <w:pPr>
        <w:spacing w:after="0" w:line="264" w:lineRule="auto"/>
        <w:ind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60A3B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8008A2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</w:t>
      </w:r>
      <w:proofErr w:type="spellStart"/>
      <w:r w:rsidRPr="00860A3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60A3B">
        <w:rPr>
          <w:rFonts w:ascii="Times New Roman" w:hAnsi="Times New Roman"/>
          <w:color w:val="000000"/>
          <w:sz w:val="28"/>
          <w:lang w:val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proofErr w:type="gramStart"/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приобретать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8008A2" w:rsidRPr="00860A3B" w:rsidRDefault="00860A3B" w:rsidP="00860A3B">
      <w:pPr>
        <w:numPr>
          <w:ilvl w:val="0"/>
          <w:numId w:val="7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8008A2" w:rsidRDefault="00860A3B" w:rsidP="00860A3B">
      <w:pPr>
        <w:spacing w:after="0" w:line="264" w:lineRule="auto"/>
        <w:ind w:firstLine="709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860A3B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60A3B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8008A2" w:rsidRPr="00860A3B" w:rsidRDefault="00860A3B" w:rsidP="00860A3B">
      <w:pPr>
        <w:numPr>
          <w:ilvl w:val="0"/>
          <w:numId w:val="8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60A3B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8008A2" w:rsidRPr="00860A3B" w:rsidRDefault="008008A2" w:rsidP="00860A3B">
      <w:pPr>
        <w:spacing w:after="0" w:line="264" w:lineRule="auto"/>
        <w:ind w:firstLine="709"/>
        <w:jc w:val="both"/>
        <w:rPr>
          <w:lang w:val="ru-RU"/>
        </w:rPr>
      </w:pPr>
    </w:p>
    <w:p w:rsidR="008008A2" w:rsidRDefault="00860A3B" w:rsidP="00860A3B">
      <w:pPr>
        <w:spacing w:after="0" w:line="264" w:lineRule="auto"/>
        <w:ind w:firstLine="709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008A2" w:rsidRDefault="008008A2" w:rsidP="00860A3B">
      <w:pPr>
        <w:spacing w:after="0" w:line="264" w:lineRule="auto"/>
        <w:ind w:firstLine="709"/>
        <w:jc w:val="both"/>
      </w:pPr>
    </w:p>
    <w:p w:rsidR="008008A2" w:rsidRDefault="00860A3B" w:rsidP="00860A3B">
      <w:pPr>
        <w:spacing w:after="0" w:line="264" w:lineRule="auto"/>
        <w:ind w:firstLine="709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политическом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измерении</w:t>
      </w:r>
      <w:proofErr w:type="spellEnd"/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60A3B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</w:t>
      </w: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>политических потрясений и социально-экономического кризиса в государстве;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proofErr w:type="gramStart"/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</w:t>
      </w: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учебных материалов) и публикаций СМИ с соблюдением правил информационной безопасности при работе в Интернете; 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8008A2" w:rsidRPr="00860A3B" w:rsidRDefault="00860A3B" w:rsidP="00860A3B">
      <w:pPr>
        <w:numPr>
          <w:ilvl w:val="0"/>
          <w:numId w:val="9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8008A2" w:rsidRDefault="00860A3B" w:rsidP="00860A3B">
      <w:pPr>
        <w:spacing w:after="0" w:line="264" w:lineRule="auto"/>
        <w:ind w:firstLine="709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proofErr w:type="gramStart"/>
      <w:r w:rsidRPr="00860A3B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</w:t>
      </w:r>
      <w:r w:rsidRPr="00860A3B">
        <w:rPr>
          <w:rFonts w:ascii="Times New Roman" w:hAnsi="Times New Roman"/>
          <w:color w:val="000000"/>
          <w:sz w:val="28"/>
          <w:lang w:val="ru-RU"/>
        </w:rPr>
        <w:lastRenderedPageBreak/>
        <w:t>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860A3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proofErr w:type="gramStart"/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8008A2" w:rsidRPr="00860A3B" w:rsidRDefault="00860A3B" w:rsidP="00860A3B">
      <w:pPr>
        <w:numPr>
          <w:ilvl w:val="0"/>
          <w:numId w:val="10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008A2" w:rsidRDefault="00860A3B" w:rsidP="00860A3B">
      <w:pPr>
        <w:spacing w:after="0" w:line="264" w:lineRule="auto"/>
        <w:ind w:firstLine="709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60A3B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8008A2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60A3B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60A3B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8008A2" w:rsidRPr="00860A3B" w:rsidRDefault="00860A3B" w:rsidP="00860A3B">
      <w:pPr>
        <w:numPr>
          <w:ilvl w:val="0"/>
          <w:numId w:val="11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8008A2" w:rsidRDefault="00860A3B" w:rsidP="00860A3B">
      <w:pPr>
        <w:spacing w:after="0" w:line="264" w:lineRule="auto"/>
        <w:ind w:firstLine="709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:rsidR="008008A2" w:rsidRPr="00860A3B" w:rsidRDefault="00860A3B" w:rsidP="00860A3B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8008A2" w:rsidRPr="00860A3B" w:rsidRDefault="00860A3B" w:rsidP="00860A3B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8008A2" w:rsidRPr="00860A3B" w:rsidRDefault="00860A3B" w:rsidP="00860A3B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60A3B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8008A2" w:rsidRPr="00860A3B" w:rsidRDefault="00860A3B" w:rsidP="00860A3B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8008A2" w:rsidRPr="00860A3B" w:rsidRDefault="00860A3B" w:rsidP="00860A3B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8008A2" w:rsidRPr="00860A3B" w:rsidRDefault="00860A3B" w:rsidP="00860A3B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60A3B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8008A2" w:rsidRPr="00860A3B" w:rsidRDefault="00860A3B" w:rsidP="00860A3B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60A3B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8008A2" w:rsidRPr="00860A3B" w:rsidRDefault="00860A3B" w:rsidP="00860A3B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60A3B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8008A2" w:rsidRPr="00860A3B" w:rsidRDefault="00860A3B" w:rsidP="00860A3B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60A3B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8008A2" w:rsidRPr="00860A3B" w:rsidRDefault="00860A3B" w:rsidP="00860A3B">
      <w:pPr>
        <w:numPr>
          <w:ilvl w:val="0"/>
          <w:numId w:val="12"/>
        </w:numPr>
        <w:spacing w:after="0" w:line="264" w:lineRule="auto"/>
        <w:ind w:left="0" w:firstLine="709"/>
        <w:jc w:val="both"/>
        <w:rPr>
          <w:lang w:val="ru-RU"/>
        </w:rPr>
      </w:pPr>
      <w:r w:rsidRPr="00860A3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60A3B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860A3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860A3B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8008A2" w:rsidRPr="00860A3B" w:rsidRDefault="008008A2" w:rsidP="00860A3B">
      <w:pPr>
        <w:ind w:firstLine="709"/>
        <w:rPr>
          <w:lang w:val="ru-RU"/>
        </w:rPr>
        <w:sectPr w:rsidR="008008A2" w:rsidRPr="00860A3B">
          <w:pgSz w:w="11906" w:h="16383"/>
          <w:pgMar w:top="1134" w:right="850" w:bottom="1134" w:left="1701" w:header="720" w:footer="720" w:gutter="0"/>
          <w:cols w:space="720"/>
        </w:sectPr>
      </w:pPr>
    </w:p>
    <w:p w:rsidR="008008A2" w:rsidRDefault="00860A3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74478100"/>
      <w:bookmarkEnd w:id="2"/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60A3B" w:rsidRPr="00860A3B" w:rsidRDefault="00860A3B">
      <w:pPr>
        <w:spacing w:after="0"/>
        <w:ind w:left="120"/>
        <w:rPr>
          <w:lang w:val="ru-RU"/>
        </w:rPr>
      </w:pPr>
    </w:p>
    <w:p w:rsidR="008008A2" w:rsidRDefault="00860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2173"/>
        <w:gridCol w:w="890"/>
        <w:gridCol w:w="1716"/>
        <w:gridCol w:w="1780"/>
        <w:gridCol w:w="2636"/>
      </w:tblGrid>
      <w:tr w:rsidR="008008A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08A2" w:rsidRDefault="008008A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08A2" w:rsidRDefault="008008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08A2" w:rsidRDefault="008008A2">
            <w:pPr>
              <w:spacing w:after="0"/>
              <w:ind w:left="135"/>
            </w:pPr>
          </w:p>
        </w:tc>
      </w:tr>
      <w:tr w:rsidR="008008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8A2" w:rsidRDefault="008008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8A2" w:rsidRDefault="008008A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08A2" w:rsidRDefault="008008A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08A2" w:rsidRDefault="008008A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08A2" w:rsidRDefault="008008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8A2" w:rsidRDefault="008008A2"/>
        </w:tc>
      </w:tr>
      <w:tr w:rsidR="008008A2" w:rsidRPr="00490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0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0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0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0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60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60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0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419196"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419196"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419196"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8A2" w:rsidRDefault="008008A2"/>
        </w:tc>
      </w:tr>
      <w:tr w:rsidR="008008A2" w:rsidRPr="00490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419196"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419196"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419196"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419196"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419196"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8A2" w:rsidRDefault="008008A2"/>
        </w:tc>
      </w:tr>
      <w:tr w:rsidR="008008A2" w:rsidRPr="00490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419196"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419196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008A2" w:rsidRDefault="008008A2"/>
        </w:tc>
      </w:tr>
    </w:tbl>
    <w:p w:rsidR="008008A2" w:rsidRDefault="008008A2">
      <w:pPr>
        <w:sectPr w:rsidR="008008A2" w:rsidSect="00860A3B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008A2" w:rsidRDefault="00860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108"/>
        <w:gridCol w:w="896"/>
        <w:gridCol w:w="1731"/>
        <w:gridCol w:w="1796"/>
        <w:gridCol w:w="2660"/>
      </w:tblGrid>
      <w:tr w:rsidR="008008A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08A2" w:rsidRDefault="008008A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08A2" w:rsidRDefault="008008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08A2" w:rsidRDefault="008008A2">
            <w:pPr>
              <w:spacing w:after="0"/>
              <w:ind w:left="135"/>
            </w:pPr>
          </w:p>
        </w:tc>
      </w:tr>
      <w:tr w:rsidR="008008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8A2" w:rsidRDefault="008008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8A2" w:rsidRDefault="008008A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08A2" w:rsidRDefault="008008A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08A2" w:rsidRDefault="008008A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08A2" w:rsidRDefault="008008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8A2" w:rsidRDefault="008008A2"/>
        </w:tc>
      </w:tr>
      <w:tr w:rsidR="008008A2" w:rsidRPr="00490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</w:instrText>
            </w:r>
            <w:r w:rsidR="00490DD5">
              <w:instrText>b</w:instrText>
            </w:r>
            <w:r w:rsidR="00490DD5" w:rsidRPr="00490DD5">
              <w:rPr>
                <w:lang w:val="ru-RU"/>
              </w:rPr>
              <w:instrText>414"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</w:instrText>
            </w:r>
            <w:r w:rsidR="00490DD5">
              <w:instrText>b</w:instrText>
            </w:r>
            <w:r w:rsidR="00490DD5" w:rsidRPr="00490DD5">
              <w:rPr>
                <w:lang w:val="ru-RU"/>
              </w:rPr>
              <w:instrText>414"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8A2" w:rsidRDefault="008008A2"/>
        </w:tc>
      </w:tr>
      <w:tr w:rsidR="008008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</w:instrText>
            </w:r>
            <w:r w:rsidR="00490DD5">
              <w:instrText>b</w:instrText>
            </w:r>
            <w:r w:rsidR="00490DD5" w:rsidRPr="00490DD5">
              <w:rPr>
                <w:lang w:val="ru-RU"/>
              </w:rPr>
              <w:instrText>414"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</w:instrText>
            </w:r>
            <w:r w:rsidR="00490DD5">
              <w:instrText>b</w:instrText>
            </w:r>
            <w:r w:rsidR="00490DD5" w:rsidRPr="00490DD5">
              <w:rPr>
                <w:lang w:val="ru-RU"/>
              </w:rPr>
              <w:instrText>414"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</w:instrText>
            </w:r>
            <w:r w:rsidR="00490DD5">
              <w:instrText>b</w:instrText>
            </w:r>
            <w:r w:rsidR="00490DD5" w:rsidRPr="00490DD5">
              <w:rPr>
                <w:lang w:val="ru-RU"/>
              </w:rPr>
              <w:instrText>414"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</w:instrText>
            </w:r>
            <w:r w:rsidR="00490DD5">
              <w:instrText>b</w:instrText>
            </w:r>
            <w:r w:rsidR="00490DD5" w:rsidRPr="00490DD5">
              <w:rPr>
                <w:lang w:val="ru-RU"/>
              </w:rPr>
              <w:instrText>414"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8A2" w:rsidRDefault="008008A2"/>
        </w:tc>
      </w:tr>
      <w:tr w:rsidR="008008A2" w:rsidRPr="00490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</w:instrText>
            </w:r>
            <w:r w:rsidR="00490DD5">
              <w:instrText>b</w:instrText>
            </w:r>
            <w:r w:rsidR="00490DD5" w:rsidRPr="00490DD5">
              <w:rPr>
                <w:lang w:val="ru-RU"/>
              </w:rPr>
              <w:instrText>414"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lastRenderedPageBreak/>
              <w:t>14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</w:instrText>
            </w:r>
            <w:r w:rsidR="00490DD5">
              <w:instrText>b</w:instrText>
            </w:r>
            <w:r w:rsidR="00490DD5" w:rsidRPr="00490DD5">
              <w:rPr>
                <w:lang w:val="ru-RU"/>
              </w:rPr>
              <w:instrText>414"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</w:instrText>
            </w:r>
            <w:r w:rsidR="00490DD5">
              <w:instrText>b</w:instrText>
            </w:r>
            <w:r w:rsidR="00490DD5" w:rsidRPr="00490DD5">
              <w:rPr>
                <w:lang w:val="ru-RU"/>
              </w:rPr>
              <w:instrText>414"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</w:instrText>
            </w:r>
            <w:r w:rsidR="00490DD5">
              <w:instrText>b</w:instrText>
            </w:r>
            <w:r w:rsidR="00490DD5" w:rsidRPr="00490DD5">
              <w:rPr>
                <w:lang w:val="ru-RU"/>
              </w:rPr>
              <w:instrText>414"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8A2" w:rsidRDefault="008008A2"/>
        </w:tc>
      </w:tr>
      <w:tr w:rsidR="008008A2" w:rsidRPr="00490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</w:instrText>
            </w:r>
            <w:r w:rsidR="00490DD5">
              <w:instrText>b</w:instrText>
            </w:r>
            <w:r w:rsidR="00490DD5" w:rsidRPr="00490DD5">
              <w:rPr>
                <w:lang w:val="ru-RU"/>
              </w:rPr>
              <w:instrText>414"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 w:rsidRPr="00490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008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DD5">
              <w:fldChar w:fldCharType="begin"/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instrText>HYPERLINK</w:instrText>
            </w:r>
            <w:r w:rsidR="00490DD5" w:rsidRPr="00490DD5">
              <w:rPr>
                <w:lang w:val="ru-RU"/>
              </w:rPr>
              <w:instrText xml:space="preserve"> "</w:instrText>
            </w:r>
            <w:r w:rsidR="00490DD5">
              <w:instrText>https</w:instrText>
            </w:r>
            <w:r w:rsidR="00490DD5" w:rsidRPr="00490DD5">
              <w:rPr>
                <w:lang w:val="ru-RU"/>
              </w:rPr>
              <w:instrText>://</w:instrText>
            </w:r>
            <w:r w:rsidR="00490DD5">
              <w:instrText>m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edsoo</w:instrText>
            </w:r>
            <w:r w:rsidR="00490DD5" w:rsidRPr="00490DD5">
              <w:rPr>
                <w:lang w:val="ru-RU"/>
              </w:rPr>
              <w:instrText>.</w:instrText>
            </w:r>
            <w:r w:rsidR="00490DD5">
              <w:instrText>ru</w:instrText>
            </w:r>
            <w:r w:rsidR="00490DD5" w:rsidRPr="00490DD5">
              <w:rPr>
                <w:lang w:val="ru-RU"/>
              </w:rPr>
              <w:instrText>/7</w:instrText>
            </w:r>
            <w:r w:rsidR="00490DD5">
              <w:instrText>f</w:instrText>
            </w:r>
            <w:r w:rsidR="00490DD5" w:rsidRPr="00490DD5">
              <w:rPr>
                <w:lang w:val="ru-RU"/>
              </w:rPr>
              <w:instrText>41</w:instrText>
            </w:r>
            <w:r w:rsidR="00490DD5">
              <w:instrText>b</w:instrText>
            </w:r>
            <w:r w:rsidR="00490DD5" w:rsidRPr="00490DD5">
              <w:rPr>
                <w:lang w:val="ru-RU"/>
              </w:rPr>
              <w:instrText>414" \</w:instrText>
            </w:r>
            <w:r w:rsidR="00490DD5">
              <w:instrText>h</w:instrText>
            </w:r>
            <w:r w:rsidR="00490DD5" w:rsidRPr="00490DD5">
              <w:rPr>
                <w:lang w:val="ru-RU"/>
              </w:rPr>
              <w:instrText xml:space="preserve"> </w:instrText>
            </w:r>
            <w:r w:rsidR="00490DD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60A3B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 w:rsidR="00490DD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00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13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08A2" w:rsidRDefault="008008A2"/>
        </w:tc>
      </w:tr>
    </w:tbl>
    <w:p w:rsidR="008008A2" w:rsidRDefault="008008A2">
      <w:pPr>
        <w:sectPr w:rsidR="008008A2" w:rsidSect="00860A3B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008A2" w:rsidRPr="00860A3B" w:rsidRDefault="00860A3B">
      <w:pPr>
        <w:spacing w:before="199" w:after="199" w:line="336" w:lineRule="auto"/>
        <w:ind w:left="120"/>
        <w:rPr>
          <w:lang w:val="ru-RU"/>
        </w:rPr>
      </w:pPr>
      <w:bookmarkStart w:id="4" w:name="block-74478104"/>
      <w:bookmarkEnd w:id="3"/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008A2" w:rsidRDefault="00860A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008A2" w:rsidRDefault="008008A2">
      <w:pPr>
        <w:spacing w:after="0"/>
        <w:ind w:left="120"/>
      </w:pP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21"/>
      </w:tblGrid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 w:rsidP="00860A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272"/>
              <w:rPr>
                <w:lang w:val="ru-RU"/>
              </w:rPr>
            </w:pP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денежнокредитной</w:t>
            </w:r>
            <w:proofErr w:type="spell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политики, о влиянии государственной </w:t>
            </w: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на развитие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конкуренции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8008A2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хозяйствования</w:t>
            </w:r>
            <w:proofErr w:type="spellEnd"/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</w:t>
            </w:r>
            <w:proofErr w:type="spell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недостижения</w:t>
            </w:r>
            <w:proofErr w:type="spell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безработицы, необходимости правомерного налогового поведения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</w:t>
            </w: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8008A2" w:rsidRPr="00490DD5" w:rsidTr="00860A3B">
        <w:trPr>
          <w:trHeight w:val="144"/>
        </w:trPr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752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8008A2" w:rsidRPr="00860A3B" w:rsidRDefault="008008A2" w:rsidP="00860A3B">
      <w:pPr>
        <w:spacing w:after="0"/>
        <w:rPr>
          <w:lang w:val="ru-RU"/>
        </w:rPr>
      </w:pPr>
    </w:p>
    <w:p w:rsidR="00860A3B" w:rsidRDefault="00860A3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008A2" w:rsidRPr="00490DD5" w:rsidRDefault="00860A3B" w:rsidP="00490DD5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272"/>
              <w:rPr>
                <w:lang w:val="ru-RU"/>
              </w:rPr>
            </w:pP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</w:t>
            </w:r>
            <w:proofErr w:type="gramStart"/>
            <w:r w:rsidRPr="00860A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рств с р</w:t>
            </w:r>
            <w:proofErr w:type="gramEnd"/>
            <w:r w:rsidRPr="00860A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  <w:proofErr w:type="gramEnd"/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участвовать в дискуссии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экстремизма</w:t>
            </w:r>
            <w:proofErr w:type="gramEnd"/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</w:t>
            </w: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Конституции Российской Федерации полномочия центральных органов государственной власти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субъектов Российской Федерации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60A3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</w:t>
            </w:r>
            <w:r w:rsidRPr="00860A3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      </w:r>
            <w:proofErr w:type="gramEnd"/>
            <w:r w:rsidRPr="00860A3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, схему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8008A2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мобильности</w:t>
            </w:r>
            <w:proofErr w:type="spellEnd"/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8008A2" w:rsidRPr="00490DD5" w:rsidTr="00860A3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</w:t>
            </w: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8008A2" w:rsidRPr="00860A3B" w:rsidRDefault="008008A2">
      <w:pPr>
        <w:spacing w:after="0"/>
        <w:ind w:left="120"/>
        <w:rPr>
          <w:lang w:val="ru-RU"/>
        </w:rPr>
      </w:pPr>
    </w:p>
    <w:p w:rsidR="008008A2" w:rsidRPr="00860A3B" w:rsidRDefault="008008A2">
      <w:pPr>
        <w:rPr>
          <w:lang w:val="ru-RU"/>
        </w:rPr>
        <w:sectPr w:rsidR="008008A2" w:rsidRPr="00860A3B">
          <w:pgSz w:w="11906" w:h="16383"/>
          <w:pgMar w:top="1134" w:right="850" w:bottom="1134" w:left="1701" w:header="720" w:footer="720" w:gutter="0"/>
          <w:cols w:space="720"/>
        </w:sectPr>
      </w:pPr>
    </w:p>
    <w:p w:rsidR="008008A2" w:rsidRDefault="00860A3B">
      <w:pPr>
        <w:spacing w:before="199" w:after="199" w:line="336" w:lineRule="auto"/>
        <w:ind w:left="120"/>
      </w:pPr>
      <w:bookmarkStart w:id="5" w:name="block-7447810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008A2" w:rsidRPr="00490DD5" w:rsidRDefault="00860A3B" w:rsidP="00490DD5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посредников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сбережений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конкуренции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8008A2" w:rsidRPr="00490D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8008A2" w:rsidRPr="00490D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8008A2" w:rsidRPr="00490DD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8008A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</w:tr>
    </w:tbl>
    <w:p w:rsidR="008008A2" w:rsidRDefault="008008A2">
      <w:pPr>
        <w:spacing w:before="199" w:after="199"/>
        <w:ind w:left="120"/>
      </w:pPr>
    </w:p>
    <w:p w:rsidR="008008A2" w:rsidRPr="00490DD5" w:rsidRDefault="00860A3B" w:rsidP="00490DD5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  <w:bookmarkStart w:id="6" w:name="_GoBack"/>
      <w:bookmarkEnd w:id="6"/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Монархия и </w:t>
            </w: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</w:t>
            </w:r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60" w:lineRule="auto"/>
              <w:ind w:left="365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</w:tbl>
    <w:p w:rsidR="008008A2" w:rsidRDefault="008008A2">
      <w:pPr>
        <w:sectPr w:rsidR="008008A2">
          <w:pgSz w:w="11906" w:h="16383"/>
          <w:pgMar w:top="1134" w:right="850" w:bottom="1134" w:left="1701" w:header="720" w:footer="720" w:gutter="0"/>
          <w:cols w:space="720"/>
        </w:sectPr>
      </w:pPr>
    </w:p>
    <w:p w:rsidR="008008A2" w:rsidRPr="00860A3B" w:rsidRDefault="00860A3B">
      <w:pPr>
        <w:spacing w:before="199" w:after="199" w:line="336" w:lineRule="auto"/>
        <w:ind w:left="120"/>
        <w:rPr>
          <w:lang w:val="ru-RU"/>
        </w:rPr>
      </w:pPr>
      <w:bookmarkStart w:id="7" w:name="block-74478106"/>
      <w:bookmarkEnd w:id="5"/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8008A2" w:rsidRPr="00860A3B" w:rsidRDefault="008008A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/>
              <w:ind w:left="272"/>
            </w:pP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/>
              <w:ind w:left="272"/>
              <w:rPr>
                <w:lang w:val="ru-RU"/>
              </w:rPr>
            </w:pPr>
            <w:r w:rsidRPr="00860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860A3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8008A2" w:rsidRPr="00490DD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8008A2" w:rsidRPr="00860A3B" w:rsidRDefault="008008A2">
      <w:pPr>
        <w:spacing w:after="0" w:line="336" w:lineRule="auto"/>
        <w:ind w:left="120"/>
        <w:rPr>
          <w:lang w:val="ru-RU"/>
        </w:rPr>
      </w:pPr>
    </w:p>
    <w:p w:rsidR="008008A2" w:rsidRPr="00860A3B" w:rsidRDefault="008008A2">
      <w:pPr>
        <w:rPr>
          <w:lang w:val="ru-RU"/>
        </w:rPr>
        <w:sectPr w:rsidR="008008A2" w:rsidRPr="00860A3B">
          <w:pgSz w:w="11906" w:h="16383"/>
          <w:pgMar w:top="1134" w:right="850" w:bottom="1134" w:left="1701" w:header="720" w:footer="720" w:gutter="0"/>
          <w:cols w:space="720"/>
        </w:sectPr>
      </w:pPr>
    </w:p>
    <w:p w:rsidR="008008A2" w:rsidRPr="00860A3B" w:rsidRDefault="00860A3B">
      <w:pPr>
        <w:spacing w:before="199" w:after="199" w:line="336" w:lineRule="auto"/>
        <w:ind w:left="120"/>
        <w:rPr>
          <w:lang w:val="ru-RU"/>
        </w:rPr>
      </w:pPr>
      <w:bookmarkStart w:id="8" w:name="block-74478107"/>
      <w:bookmarkEnd w:id="7"/>
      <w:r w:rsidRPr="00860A3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8008A2" w:rsidRPr="00860A3B" w:rsidRDefault="008008A2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 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учащегося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</w:t>
            </w:r>
            <w:proofErr w:type="spell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</w:t>
            </w: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ак</w:t>
            </w:r>
            <w:proofErr w:type="spell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бюджет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Личный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финансовый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сбережений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мораль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</w:t>
            </w: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Унитарное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</w:t>
            </w:r>
            <w:proofErr w:type="gram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</w:t>
            </w:r>
            <w:proofErr w:type="spellStart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респубиканской</w:t>
            </w:r>
            <w:proofErr w:type="spellEnd"/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коррупции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оставшихся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родителей</w:t>
            </w:r>
            <w:proofErr w:type="spellEnd"/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8008A2" w:rsidRPr="00490DD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Pr="00860A3B" w:rsidRDefault="00860A3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60A3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008A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8008A2" w:rsidRDefault="00860A3B">
            <w:pPr>
              <w:spacing w:after="0" w:line="312" w:lineRule="auto"/>
              <w:ind w:left="363"/>
              <w:jc w:val="both"/>
            </w:pPr>
            <w:r w:rsidRPr="00860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правоохранительных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</w:p>
        </w:tc>
      </w:tr>
      <w:bookmarkEnd w:id="8"/>
    </w:tbl>
    <w:p w:rsidR="00860A3B" w:rsidRPr="00860A3B" w:rsidRDefault="00860A3B" w:rsidP="00860A3B">
      <w:pPr>
        <w:spacing w:after="0"/>
        <w:ind w:left="120"/>
        <w:rPr>
          <w:lang w:val="ru-RU"/>
        </w:rPr>
      </w:pPr>
    </w:p>
    <w:sectPr w:rsidR="00860A3B" w:rsidRPr="00860A3B" w:rsidSect="00860A3B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71D"/>
    <w:multiLevelType w:val="multilevel"/>
    <w:tmpl w:val="BCF22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87C1E"/>
    <w:multiLevelType w:val="multilevel"/>
    <w:tmpl w:val="C4464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10318E"/>
    <w:multiLevelType w:val="multilevel"/>
    <w:tmpl w:val="BC1C3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BF4F50"/>
    <w:multiLevelType w:val="multilevel"/>
    <w:tmpl w:val="03263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4E3837"/>
    <w:multiLevelType w:val="multilevel"/>
    <w:tmpl w:val="C41AB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0A56E8"/>
    <w:multiLevelType w:val="multilevel"/>
    <w:tmpl w:val="7396E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226F4"/>
    <w:multiLevelType w:val="multilevel"/>
    <w:tmpl w:val="0B200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2F1BB5"/>
    <w:multiLevelType w:val="multilevel"/>
    <w:tmpl w:val="414C4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840F51"/>
    <w:multiLevelType w:val="multilevel"/>
    <w:tmpl w:val="939E9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FE2355"/>
    <w:multiLevelType w:val="multilevel"/>
    <w:tmpl w:val="33665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F40F3C"/>
    <w:multiLevelType w:val="multilevel"/>
    <w:tmpl w:val="67746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3F4C8A"/>
    <w:multiLevelType w:val="multilevel"/>
    <w:tmpl w:val="275EA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008A2"/>
    <w:rsid w:val="00490DD5"/>
    <w:rsid w:val="008008A2"/>
    <w:rsid w:val="00860A3B"/>
    <w:rsid w:val="00E4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9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14044</Words>
  <Characters>80052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2025-09-21T15:49:00Z</dcterms:created>
  <dcterms:modified xsi:type="dcterms:W3CDTF">2025-09-21T17:00:00Z</dcterms:modified>
</cp:coreProperties>
</file>